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2" w:rsidRDefault="000B78A6" w:rsidP="007E4E82">
      <w:pPr>
        <w:jc w:val="center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LAMPIRAN DAFTAR</w:t>
      </w:r>
      <w:r w:rsidR="007E4E82" w:rsidRPr="00E719B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7E4E82">
        <w:rPr>
          <w:rFonts w:asciiTheme="majorBidi" w:hAnsiTheme="majorBidi" w:cstheme="majorBidi"/>
          <w:b/>
          <w:color w:val="000000" w:themeColor="text1"/>
        </w:rPr>
        <w:t xml:space="preserve">SIDANG JUDUL </w:t>
      </w:r>
      <w:r w:rsidR="007E4E82" w:rsidRPr="00E719BD">
        <w:rPr>
          <w:rFonts w:asciiTheme="majorBidi" w:hAnsiTheme="majorBidi" w:cstheme="majorBidi"/>
          <w:b/>
          <w:color w:val="000000" w:themeColor="text1"/>
        </w:rPr>
        <w:t>SKRIPSI</w:t>
      </w:r>
      <w:r w:rsidR="007E4E82">
        <w:rPr>
          <w:rFonts w:asciiTheme="majorBidi" w:hAnsiTheme="majorBidi" w:cstheme="majorBidi"/>
          <w:b/>
          <w:color w:val="000000" w:themeColor="text1"/>
        </w:rPr>
        <w:t xml:space="preserve"> YANG DITERIMA OLEH </w:t>
      </w:r>
      <w:r w:rsidR="007E4E82" w:rsidRPr="00E719B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7E4E82">
        <w:rPr>
          <w:rFonts w:asciiTheme="majorBidi" w:hAnsiTheme="majorBidi" w:cstheme="majorBidi"/>
          <w:b/>
          <w:color w:val="000000" w:themeColor="text1"/>
          <w:lang w:val="en-US"/>
        </w:rPr>
        <w:t>JURUSAN</w:t>
      </w:r>
      <w:r w:rsidR="007E4E82" w:rsidRPr="00E719B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7E4E82">
        <w:rPr>
          <w:rFonts w:asciiTheme="majorBidi" w:hAnsiTheme="majorBidi" w:cstheme="majorBidi"/>
          <w:b/>
          <w:color w:val="000000" w:themeColor="text1"/>
          <w:lang w:val="en-US"/>
        </w:rPr>
        <w:t>PERBANKAN SYARIAH</w:t>
      </w:r>
      <w:r w:rsidR="007E4E82" w:rsidRPr="00E719BD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7E4E82">
        <w:rPr>
          <w:rFonts w:asciiTheme="majorBidi" w:hAnsiTheme="majorBidi" w:cstheme="majorBidi"/>
          <w:b/>
          <w:color w:val="000000" w:themeColor="text1"/>
        </w:rPr>
        <w:t xml:space="preserve">PERIODE SEPTEMBER DAN OKTOBER </w:t>
      </w:r>
      <w:r w:rsidR="007E4E82">
        <w:rPr>
          <w:rFonts w:asciiTheme="majorBidi" w:hAnsiTheme="majorBidi" w:cstheme="majorBidi"/>
          <w:b/>
          <w:color w:val="000000" w:themeColor="text1"/>
          <w:lang w:val="en-US"/>
        </w:rPr>
        <w:t>201</w:t>
      </w:r>
      <w:r w:rsidR="007E4E82">
        <w:rPr>
          <w:rFonts w:asciiTheme="majorBidi" w:hAnsiTheme="majorBidi" w:cstheme="majorBidi"/>
          <w:b/>
          <w:color w:val="000000" w:themeColor="text1"/>
        </w:rPr>
        <w:t>9</w:t>
      </w:r>
    </w:p>
    <w:p w:rsidR="000B78A6" w:rsidRDefault="000B78A6" w:rsidP="007E4E82">
      <w:pPr>
        <w:jc w:val="center"/>
        <w:rPr>
          <w:rFonts w:asciiTheme="majorBidi" w:hAnsiTheme="majorBidi" w:cstheme="majorBidi"/>
          <w:b/>
          <w:color w:val="000000" w:themeColor="text1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656"/>
        <w:gridCol w:w="4865"/>
        <w:gridCol w:w="1563"/>
      </w:tblGrid>
      <w:tr w:rsidR="007E4E82" w:rsidRPr="008A4901" w:rsidTr="008044DC">
        <w:trPr>
          <w:trHeight w:val="220"/>
          <w:tblHeader/>
        </w:trPr>
        <w:tc>
          <w:tcPr>
            <w:tcW w:w="716" w:type="dxa"/>
            <w:shd w:val="clear" w:color="auto" w:fill="808080" w:themeFill="background1" w:themeFillShade="80"/>
            <w:noWrap/>
            <w:vAlign w:val="center"/>
            <w:hideMark/>
          </w:tcPr>
          <w:p w:rsidR="007E4E82" w:rsidRPr="008A4901" w:rsidRDefault="007E4E82" w:rsidP="007E4E8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8A4901">
              <w:rPr>
                <w:b/>
                <w:color w:val="FFFFFF" w:themeColor="background1"/>
                <w:lang w:val="en-US"/>
              </w:rPr>
              <w:t>NO</w:t>
            </w:r>
          </w:p>
        </w:tc>
        <w:tc>
          <w:tcPr>
            <w:tcW w:w="2656" w:type="dxa"/>
            <w:shd w:val="clear" w:color="auto" w:fill="808080" w:themeFill="background1" w:themeFillShade="80"/>
            <w:noWrap/>
            <w:vAlign w:val="center"/>
            <w:hideMark/>
          </w:tcPr>
          <w:p w:rsidR="007E4E82" w:rsidRPr="008A4901" w:rsidRDefault="007E4E82" w:rsidP="007E4E82">
            <w:pPr>
              <w:jc w:val="center"/>
              <w:rPr>
                <w:b/>
                <w:color w:val="FFFFFF" w:themeColor="background1"/>
                <w:lang w:val="en-US"/>
              </w:rPr>
            </w:pPr>
            <w:proofErr w:type="spellStart"/>
            <w:r w:rsidRPr="008A4901">
              <w:rPr>
                <w:b/>
                <w:color w:val="FFFFFF" w:themeColor="background1"/>
                <w:lang w:val="en-US"/>
              </w:rPr>
              <w:t>Nama</w:t>
            </w:r>
            <w:proofErr w:type="spellEnd"/>
            <w:r w:rsidRPr="008A4901">
              <w:rPr>
                <w:b/>
                <w:color w:val="FFFFFF" w:themeColor="background1"/>
                <w:lang w:val="en-US"/>
              </w:rPr>
              <w:t>/NPM</w:t>
            </w:r>
          </w:p>
        </w:tc>
        <w:tc>
          <w:tcPr>
            <w:tcW w:w="4865" w:type="dxa"/>
            <w:shd w:val="clear" w:color="auto" w:fill="808080" w:themeFill="background1" w:themeFillShade="80"/>
            <w:noWrap/>
            <w:vAlign w:val="center"/>
            <w:hideMark/>
          </w:tcPr>
          <w:p w:rsidR="007E4E82" w:rsidRPr="008A4901" w:rsidRDefault="007E4E82" w:rsidP="007E4E82">
            <w:pPr>
              <w:jc w:val="center"/>
              <w:rPr>
                <w:b/>
                <w:color w:val="FFFFFF" w:themeColor="background1"/>
                <w:lang w:val="en-US"/>
              </w:rPr>
            </w:pPr>
            <w:proofErr w:type="spellStart"/>
            <w:r w:rsidRPr="008A4901">
              <w:rPr>
                <w:b/>
                <w:color w:val="FFFFFF" w:themeColor="background1"/>
                <w:lang w:val="en-US"/>
              </w:rPr>
              <w:t>Judul</w:t>
            </w:r>
            <w:proofErr w:type="spellEnd"/>
          </w:p>
        </w:tc>
        <w:tc>
          <w:tcPr>
            <w:tcW w:w="1417" w:type="dxa"/>
            <w:shd w:val="clear" w:color="auto" w:fill="808080" w:themeFill="background1" w:themeFillShade="80"/>
            <w:noWrap/>
            <w:vAlign w:val="center"/>
            <w:hideMark/>
          </w:tcPr>
          <w:p w:rsidR="007E4E82" w:rsidRPr="008A4901" w:rsidRDefault="007E4E82" w:rsidP="007E4E82">
            <w:pPr>
              <w:jc w:val="center"/>
              <w:rPr>
                <w:b/>
                <w:color w:val="FFFFFF" w:themeColor="background1"/>
                <w:lang w:val="en-US"/>
              </w:rPr>
            </w:pPr>
            <w:proofErr w:type="spellStart"/>
            <w:r w:rsidRPr="008A4901">
              <w:rPr>
                <w:b/>
                <w:color w:val="FFFFFF" w:themeColor="background1"/>
                <w:lang w:val="en-US"/>
              </w:rPr>
              <w:t>Ket</w:t>
            </w:r>
            <w:proofErr w:type="spellEnd"/>
            <w:r w:rsidRPr="008A4901">
              <w:rPr>
                <w:b/>
                <w:color w:val="FFFFFF" w:themeColor="background1"/>
                <w:lang w:val="en-US"/>
              </w:rPr>
              <w:t>.</w:t>
            </w:r>
          </w:p>
        </w:tc>
      </w:tr>
      <w:tr w:rsidR="007E4E82" w:rsidRPr="00D07271" w:rsidTr="008044DC">
        <w:trPr>
          <w:trHeight w:val="28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Pr="00D07271" w:rsidRDefault="007E4E82" w:rsidP="007E4E82">
            <w:pPr>
              <w:jc w:val="center"/>
              <w:rPr>
                <w:color w:val="000000"/>
                <w:lang w:val="en-US"/>
              </w:rPr>
            </w:pPr>
            <w:r w:rsidRPr="00D07271">
              <w:rPr>
                <w:color w:val="000000"/>
                <w:lang w:val="en-US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Pr="008F0B27" w:rsidRDefault="007E4E82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 Havid Andrian Aditya/1551020173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E4E82" w:rsidRPr="007E4E82" w:rsidRDefault="006B7538" w:rsidP="00C055D9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E4E82" w:rsidRPr="007E4E82">
              <w:rPr>
                <w:color w:val="000000"/>
              </w:rPr>
              <w:t xml:space="preserve">engaruh hasil investasi, jumlah beban klaim, beban oprasional terhadap laba PT asuransi jiwa syariah jasa mitra abadi TBK periode 2014-2018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Pr="009529AE" w:rsidRDefault="006C62BC" w:rsidP="007E4E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Diterima </w:t>
            </w:r>
          </w:p>
        </w:tc>
      </w:tr>
      <w:tr w:rsidR="007E4E82" w:rsidRPr="00D07271" w:rsidTr="008044DC">
        <w:trPr>
          <w:trHeight w:val="28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Pr="00D07271" w:rsidRDefault="007E4E82" w:rsidP="007E4E82">
            <w:pPr>
              <w:jc w:val="center"/>
              <w:rPr>
                <w:color w:val="000000"/>
                <w:lang w:val="en-US"/>
              </w:rPr>
            </w:pPr>
            <w:r w:rsidRPr="00D07271">
              <w:rPr>
                <w:color w:val="000000"/>
                <w:lang w:val="en-US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Pr="001E180D" w:rsidRDefault="007E4E82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Nurmalasari / 1651020203  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E4E82" w:rsidRDefault="006B7538" w:rsidP="00C055D9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E4E82">
              <w:rPr>
                <w:color w:val="000000"/>
              </w:rPr>
              <w:t xml:space="preserve">engaruh pemberian reward dan punishment terhadap kinerja karyawan di BPRS Metro madani </w:t>
            </w:r>
          </w:p>
          <w:p w:rsidR="007E4E82" w:rsidRDefault="006B7538" w:rsidP="00C055D9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E4E82">
              <w:rPr>
                <w:color w:val="000000"/>
              </w:rPr>
              <w:t xml:space="preserve">engaruh disiplin kerja, budaya organisasi  dan lingkungan kerja terhadap kinerja karyawan BPRS metro madani </w:t>
            </w:r>
          </w:p>
          <w:p w:rsidR="007E4E82" w:rsidRPr="007E4E82" w:rsidRDefault="006B7538" w:rsidP="00C055D9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E4E82">
              <w:rPr>
                <w:color w:val="000000"/>
              </w:rPr>
              <w:t xml:space="preserve">engaruh pelayanan, kebutuhan modal dan margin keuntungan terhadap proses keputusan pengambilan pembiayaan murabahah di BMT Ica Metro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Pr="00EB193B" w:rsidRDefault="00EB193B" w:rsidP="007E4E82">
            <w:pPr>
              <w:jc w:val="center"/>
              <w:rPr>
                <w:b/>
                <w:bCs/>
                <w:color w:val="000000"/>
              </w:rPr>
            </w:pPr>
            <w:r w:rsidRPr="00EB193B">
              <w:rPr>
                <w:b/>
                <w:bCs/>
                <w:color w:val="000000"/>
              </w:rPr>
              <w:t>Menghadap Jurusan</w:t>
            </w:r>
          </w:p>
        </w:tc>
      </w:tr>
      <w:tr w:rsidR="007E4E82" w:rsidRPr="00D07271" w:rsidTr="008044DC">
        <w:trPr>
          <w:trHeight w:val="28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Pr="00915866" w:rsidRDefault="007E4E8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Default="007E4E82" w:rsidP="007E4E82">
            <w:pPr>
              <w:rPr>
                <w:color w:val="000000"/>
              </w:rPr>
            </w:pPr>
            <w:r>
              <w:rPr>
                <w:color w:val="000000"/>
              </w:rPr>
              <w:t>Vina Anggiya/ 16510201093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E4E82" w:rsidRPr="007E4E82" w:rsidRDefault="006B7538" w:rsidP="00C055D9">
            <w:pPr>
              <w:pStyle w:val="ListParagraph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E4E82">
              <w:rPr>
                <w:color w:val="000000"/>
              </w:rPr>
              <w:t xml:space="preserve">engaruh  kebijakan rescheduling dan restrukturisasi terhadap penyelesaian pembiayaan bermasalah pada bank BNI Syariah bandar lampung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Pr="00F7291B" w:rsidRDefault="006C62BC" w:rsidP="007E4E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7E4E82" w:rsidRPr="00D07271" w:rsidTr="008044DC">
        <w:trPr>
          <w:trHeight w:val="28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Pr="00915866" w:rsidRDefault="007E4E8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Default="00906583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Laras Desita </w:t>
            </w:r>
            <w:r w:rsidR="007E4E82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1651020213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906583" w:rsidRPr="00906583" w:rsidRDefault="00906583" w:rsidP="006C62BC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pengaruh tax amnesti dan tingkat suku bunga BI terhadap profitabilitas perbankan syariah (studi pada </w:t>
            </w:r>
            <w:r w:rsidR="006C62BC">
              <w:rPr>
                <w:color w:val="000000"/>
              </w:rPr>
              <w:t>BUS</w:t>
            </w:r>
            <w:r>
              <w:rPr>
                <w:color w:val="000000"/>
              </w:rPr>
              <w:t xml:space="preserve"> tahun 2016-2018</w:t>
            </w:r>
            <w:r w:rsidR="006C62BC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Pr="00B56C95" w:rsidRDefault="00B56C95" w:rsidP="007E4E82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7E4E8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Pr="00915866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Pr="001E180D" w:rsidRDefault="00906583" w:rsidP="00906583">
            <w:pPr>
              <w:rPr>
                <w:color w:val="000000"/>
              </w:rPr>
            </w:pPr>
            <w:r>
              <w:rPr>
                <w:color w:val="000000"/>
              </w:rPr>
              <w:t>Mufthi Sakti Zaki Zamani / 1551020222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E4E82" w:rsidRDefault="00906583" w:rsidP="00C055D9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peran OJK terhadap perlindungan nasabah perbankan syariah dalam upaya edukasi dan perlindungan konsumen di provinsi lampung dalam perspektif ekonomi islam </w:t>
            </w:r>
          </w:p>
          <w:p w:rsidR="00906583" w:rsidRPr="00725748" w:rsidRDefault="00906583" w:rsidP="0072574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Pr="00725748" w:rsidRDefault="00725748" w:rsidP="005C4525">
            <w:pPr>
              <w:jc w:val="center"/>
              <w:rPr>
                <w:b/>
                <w:bCs/>
                <w:color w:val="000000"/>
              </w:rPr>
            </w:pPr>
            <w:r w:rsidRPr="00725748">
              <w:rPr>
                <w:b/>
                <w:bCs/>
                <w:color w:val="000000"/>
              </w:rPr>
              <w:t>Diterima</w:t>
            </w:r>
          </w:p>
        </w:tc>
      </w:tr>
      <w:tr w:rsidR="007E4E82" w:rsidRPr="00D07271" w:rsidTr="008044DC">
        <w:trPr>
          <w:trHeight w:val="307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Pr="00915866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Default="00A24905" w:rsidP="00A24905">
            <w:pPr>
              <w:rPr>
                <w:color w:val="000000"/>
              </w:rPr>
            </w:pPr>
            <w:r>
              <w:rPr>
                <w:color w:val="000000"/>
              </w:rPr>
              <w:t xml:space="preserve">Dewi Rizky Ningsih </w:t>
            </w:r>
            <w:r w:rsidR="007E4E82">
              <w:rPr>
                <w:color w:val="000000"/>
              </w:rPr>
              <w:t>/ 1</w:t>
            </w:r>
            <w:r>
              <w:rPr>
                <w:color w:val="000000"/>
              </w:rPr>
              <w:t>651020468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E4E82" w:rsidRDefault="00A24905" w:rsidP="00C055D9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bank wakaf mikro terhadap tingkat perkembangan usaha mikro kecil dan menengah (study kasus pada Bank Wakaf Mikro Mifhadlul Ulum Pesawaran) </w:t>
            </w:r>
          </w:p>
          <w:p w:rsidR="00A24905" w:rsidRPr="00A24905" w:rsidRDefault="00A24905" w:rsidP="00C055D9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strategi divisi funding untuk mendapatkan dana pihak ketiga (studi kasus pada koprasi simpan pinjam pembiayaan syariah Baitut Tamwil Muhammadiah Bina Masyarakat Utama Bandar Lampung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Pr="00EB7B44" w:rsidRDefault="00B56C95" w:rsidP="005C4525">
            <w:pPr>
              <w:jc w:val="center"/>
              <w:rPr>
                <w:color w:val="000000"/>
                <w:lang w:val="en-US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7E4E8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E4E82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E4E82" w:rsidRDefault="00A24905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Hengki Mahendra/1551020174 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E4E82" w:rsidRDefault="00A24905" w:rsidP="00C055D9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perbandingan kinerja dan tingkat risiko reksadana syariah dan reksadana konvensional periode 2016-2018</w:t>
            </w:r>
          </w:p>
          <w:p w:rsidR="00A24905" w:rsidRDefault="00A24905" w:rsidP="00C055D9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Perbedaan UMKM terhadap pengentasan pengangguran di provinsi lampung periode 2016-2018</w:t>
            </w:r>
          </w:p>
          <w:p w:rsidR="00210A31" w:rsidRPr="00A24905" w:rsidRDefault="00210A31" w:rsidP="00210A31">
            <w:pPr>
              <w:pStyle w:val="ListParagraph"/>
              <w:ind w:left="997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E4E82" w:rsidRDefault="00725748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A24905" w:rsidP="007E4E82">
            <w:pPr>
              <w:rPr>
                <w:color w:val="000000"/>
              </w:rPr>
            </w:pPr>
            <w:r>
              <w:rPr>
                <w:color w:val="000000"/>
              </w:rPr>
              <w:t>Septi Serliani/1651020487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9B1ECE" w:rsidP="00C055D9">
            <w:pPr>
              <w:pStyle w:val="ListParagraph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 perbandingan pembiayaan kredit pemilikan rumah (KPR) konvensional dan kredit pemilikan rumah syariah (KPRS) studi kasus pada bank mandiri KCP Kemiling dan bank syariah mandiri KCP kedaton di Bandar lampung </w:t>
            </w:r>
          </w:p>
          <w:p w:rsidR="009B1ECE" w:rsidRPr="00A24905" w:rsidRDefault="009B1ECE" w:rsidP="00C055D9">
            <w:pPr>
              <w:pStyle w:val="ListParagraph"/>
              <w:numPr>
                <w:ilvl w:val="0"/>
                <w:numId w:val="3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perbandingan pemberian kredit pada bank konvensional dan pembiayaan murabahah pada bank syariah (studi kasus pada bank syariah mandiri KCP kedaton di 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9B1ECE" w:rsidP="007E4E82">
            <w:pPr>
              <w:rPr>
                <w:color w:val="000000"/>
              </w:rPr>
            </w:pPr>
            <w:r>
              <w:rPr>
                <w:color w:val="000000"/>
              </w:rPr>
              <w:t>Agung Hidayat/ 1551020102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9B1ECE" w:rsidP="00C055D9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penyaluran pembiayaan bermasalah dan efisiensi oprasional terhadap profitabilitas bank syariah di indonesia tahun 2014-2018 dalam persfektif islam </w:t>
            </w:r>
          </w:p>
          <w:p w:rsidR="00D53E1A" w:rsidRPr="00D53E1A" w:rsidRDefault="009B1ECE" w:rsidP="00C055D9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inflasi BI Rate </w:t>
            </w:r>
            <w:r w:rsidR="00D53E1A">
              <w:rPr>
                <w:color w:val="000000"/>
              </w:rPr>
              <w:t>Sertifikat Bank Indonesia Syariah (SBIS) dan harga minyak dunia terhadap pergerakan indeks saham syariah di indonesia tahun 2014-2018 dalam ekonomi Islam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3E1A">
              <w:rPr>
                <w:color w:val="000000"/>
              </w:rPr>
              <w:t>.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D53E1A" w:rsidP="007E4E82">
            <w:pPr>
              <w:rPr>
                <w:color w:val="000000"/>
              </w:rPr>
            </w:pPr>
            <w:r>
              <w:rPr>
                <w:color w:val="000000"/>
              </w:rPr>
              <w:t>Isqu Amalia/ 1651020490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D53E1A" w:rsidP="00C055D9">
            <w:pPr>
              <w:pStyle w:val="ListParagraph"/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nasabah </w:t>
            </w:r>
            <w:r w:rsidRPr="00D53E1A">
              <w:rPr>
                <w:i/>
                <w:iCs/>
                <w:color w:val="000000"/>
              </w:rPr>
              <w:t>wanprestasi</w:t>
            </w:r>
            <w:r>
              <w:rPr>
                <w:color w:val="000000"/>
              </w:rPr>
              <w:t xml:space="preserve"> dalam pembiayaan murabahah  terhadap tingkat pendapatan bank (studi kasus Bank Syariah Mandiri cabang kalianda)</w:t>
            </w:r>
          </w:p>
          <w:p w:rsidR="00D53E1A" w:rsidRPr="00D53E1A" w:rsidRDefault="00D53E1A" w:rsidP="00C055D9">
            <w:pPr>
              <w:pStyle w:val="ListParagraph"/>
              <w:numPr>
                <w:ilvl w:val="0"/>
                <w:numId w:val="3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Pinjaman praktik asuransi investasi syariah terhadap kaidah hukum Islam (studi kasus Bank Syariah Mandiri cabang Kalianda)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D7F48">
              <w:rPr>
                <w:color w:val="000000"/>
              </w:rPr>
              <w:t>.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2D7F48" w:rsidP="007E4E82">
            <w:pPr>
              <w:rPr>
                <w:color w:val="000000"/>
              </w:rPr>
            </w:pPr>
            <w:r>
              <w:rPr>
                <w:color w:val="000000"/>
              </w:rPr>
              <w:t>Hanifah Emilia Afza/ 1651020061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2D7F48" w:rsidP="00C055D9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optimalisasi produk Qardhul Hasan dan program I-CSR (</w:t>
            </w:r>
            <w:r w:rsidRPr="002D7F48">
              <w:rPr>
                <w:i/>
                <w:iCs/>
                <w:color w:val="000000"/>
              </w:rPr>
              <w:t>islamic corporate social responsibility</w:t>
            </w:r>
            <w:r>
              <w:rPr>
                <w:color w:val="000000"/>
              </w:rPr>
              <w:t>) dalam meningkatkan minat masyarakat (studi pada BNI Syariah kantor cabang tanjung karang)</w:t>
            </w:r>
          </w:p>
          <w:p w:rsidR="002D7F48" w:rsidRPr="002D7F48" w:rsidRDefault="002D7F48" w:rsidP="00C055D9">
            <w:pPr>
              <w:pStyle w:val="ListParagraph"/>
              <w:numPr>
                <w:ilvl w:val="0"/>
                <w:numId w:val="3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kualitas produk dan pelayanan terhadap keputusan anggota menggunakan produk simpanan haji di KSPPS BMT BiMU way dadi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D7F48">
              <w:rPr>
                <w:color w:val="000000"/>
              </w:rPr>
              <w:t>.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2D7F48" w:rsidP="007E4E82">
            <w:pPr>
              <w:rPr>
                <w:color w:val="000000"/>
              </w:rPr>
            </w:pPr>
            <w:r>
              <w:rPr>
                <w:color w:val="000000"/>
              </w:rPr>
              <w:t>Ervina zahara/ 1651020512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2D7F48" w:rsidRDefault="00B71B20" w:rsidP="00C055D9">
            <w:pPr>
              <w:pStyle w:val="ListParagraph"/>
              <w:numPr>
                <w:ilvl w:val="0"/>
                <w:numId w:val="3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size, inflasi dan pertumbuhan ekonomi terhadap return saham syariah di Jakarta Islamic Indeks (JII) periode 2014-2018</w:t>
            </w:r>
          </w:p>
          <w:p w:rsidR="00B71B20" w:rsidRPr="00B71B20" w:rsidRDefault="00B71B20" w:rsidP="00B71B20">
            <w:pPr>
              <w:ind w:left="502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1D5CA0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A901FB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B71B20" w:rsidP="007E4E82">
            <w:pPr>
              <w:rPr>
                <w:color w:val="000000"/>
              </w:rPr>
            </w:pPr>
            <w:r>
              <w:rPr>
                <w:color w:val="000000"/>
              </w:rPr>
              <w:t>Ayuni Nursanti/1651020507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A901FB" w:rsidP="00C055D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persepsi, motivasi menghindari riba dan religiusitas terhadap loyalitas guru pondok modern gontor 9 menggunakan produk bank syariah</w:t>
            </w:r>
          </w:p>
          <w:p w:rsidR="00A901FB" w:rsidRPr="00B71B20" w:rsidRDefault="00A901FB" w:rsidP="00C055D9">
            <w:pPr>
              <w:pStyle w:val="ListParagraph"/>
              <w:numPr>
                <w:ilvl w:val="0"/>
                <w:numId w:val="3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Pengaruh pelatihan pasar modal dan </w:t>
            </w:r>
            <w:r w:rsidRPr="00A901FB">
              <w:rPr>
                <w:i/>
                <w:iCs/>
                <w:color w:val="000000"/>
              </w:rPr>
              <w:t>finance literacy</w:t>
            </w:r>
            <w:r>
              <w:rPr>
                <w:color w:val="000000"/>
              </w:rPr>
              <w:t xml:space="preserve"> terhadap minat mahasiswa febi UIN Raden Intan Lampung berinvestasi di pasar modal syariah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lastRenderedPageBreak/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4913EF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4913EF" w:rsidP="007E4E82">
            <w:pPr>
              <w:rPr>
                <w:color w:val="000000"/>
              </w:rPr>
            </w:pPr>
            <w:r>
              <w:rPr>
                <w:color w:val="000000"/>
              </w:rPr>
              <w:t>Yulia melandari/ 1551020330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4913EF" w:rsidP="00C055D9">
            <w:pPr>
              <w:pStyle w:val="ListParagraph"/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produk BMT lokasi dan kualitas pelayanan terhadap keputusan dalam menabung di BMT (studi pada BMT Al-Fadhilah Bandar Lampung)</w:t>
            </w:r>
          </w:p>
          <w:p w:rsidR="004913EF" w:rsidRDefault="004913EF" w:rsidP="00C055D9">
            <w:pPr>
              <w:pStyle w:val="ListParagraph"/>
              <w:numPr>
                <w:ilvl w:val="0"/>
                <w:numId w:val="3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pembiayaan modal usaha koperasi simpan pinjam dalam meningkatkan pendapatan umkm (studi pada home industri tahu</w:t>
            </w:r>
            <w:r w:rsidR="00CE7B9D">
              <w:rPr>
                <w:color w:val="000000"/>
              </w:rPr>
              <w:t xml:space="preserve"> Gunung sulah)</w:t>
            </w:r>
          </w:p>
          <w:p w:rsidR="000B78A6" w:rsidRPr="004913EF" w:rsidRDefault="000B78A6" w:rsidP="00C055D9">
            <w:pPr>
              <w:pStyle w:val="ListParagraph"/>
              <w:numPr>
                <w:ilvl w:val="0"/>
                <w:numId w:val="38"/>
              </w:num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7C2B9F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7C2B9F" w:rsidP="007E4E82">
            <w:pPr>
              <w:rPr>
                <w:color w:val="000000"/>
              </w:rPr>
            </w:pPr>
            <w:r>
              <w:rPr>
                <w:color w:val="000000"/>
              </w:rPr>
              <w:t>Kurnia utami/ 1651020041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7C2B9F" w:rsidP="00C055D9">
            <w:pPr>
              <w:pStyle w:val="ListParagraph"/>
              <w:numPr>
                <w:ilvl w:val="0"/>
                <w:numId w:val="3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Studi manajemen laba ditinjau dari </w:t>
            </w:r>
            <w:r w:rsidRPr="007C2B9F">
              <w:rPr>
                <w:i/>
                <w:iCs/>
                <w:color w:val="000000"/>
              </w:rPr>
              <w:t>leverge &amp; firm size</w:t>
            </w:r>
            <w:r>
              <w:rPr>
                <w:color w:val="000000"/>
              </w:rPr>
              <w:t xml:space="preserve"> pada perbankan syariah dan perbankan konvensional yang terdaftar di bursa efek Indonesia tahun 2009-2017</w:t>
            </w:r>
          </w:p>
          <w:p w:rsidR="007C2B9F" w:rsidRPr="007C2B9F" w:rsidRDefault="007C2B9F" w:rsidP="00C055D9">
            <w:pPr>
              <w:pStyle w:val="ListParagraph"/>
              <w:numPr>
                <w:ilvl w:val="0"/>
                <w:numId w:val="3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strategi experiental marketing dan cross selling dalam rangka penghimpunan dana pihak ketiga di BNI Syariah KCP Rajabasa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37E0" w:rsidRDefault="00D337E0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Tidak </w:t>
            </w:r>
          </w:p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D77F7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D77F71" w:rsidP="007E4E82">
            <w:pPr>
              <w:rPr>
                <w:color w:val="000000"/>
              </w:rPr>
            </w:pPr>
            <w:r>
              <w:rPr>
                <w:color w:val="000000"/>
              </w:rPr>
              <w:t>Siti Nur Rodiah/ 1651020254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D77F71" w:rsidP="00C055D9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manfaat fitur layanan, biaya penggunaan, dan risiko keamanan terhadap kepuasan nasabah menggunakan internet banking di BRI Syariah kantor cabang pembantu Natar</w:t>
            </w:r>
          </w:p>
          <w:p w:rsidR="00D77F71" w:rsidRDefault="00D77F71" w:rsidP="00C055D9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pembiayaan mikro syariah terhadap tingkat perkembangan usaha kecil menengah dan penyelesaian </w:t>
            </w:r>
            <w:r w:rsidRPr="00D77F71">
              <w:rPr>
                <w:i/>
                <w:iCs/>
                <w:color w:val="000000"/>
              </w:rPr>
              <w:t>non performing financing</w:t>
            </w:r>
            <w:r>
              <w:rPr>
                <w:color w:val="000000"/>
              </w:rPr>
              <w:t xml:space="preserve"> (NPF) dalam pembiayaan mikro syariah (studi kasus pada PT Bank pembiayaan rakyat syariah Bandar Lampung)</w:t>
            </w:r>
          </w:p>
          <w:p w:rsidR="00D77F71" w:rsidRPr="00D77F71" w:rsidRDefault="00D77F71" w:rsidP="00C055D9">
            <w:pPr>
              <w:pStyle w:val="ListParagraph"/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pengetahuan siswa SMK Yadika Natar mengenai perbankan syariah, promosi, dan uang saku terhadap minat menabung dan keputusan menjadi nasabah di BRI Syariah kantor cabang pembantu Natar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C7396B" w:rsidP="007E4E8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77F71">
              <w:rPr>
                <w:color w:val="000000"/>
              </w:rPr>
              <w:t>elvira</w:t>
            </w:r>
            <w:r>
              <w:rPr>
                <w:color w:val="000000"/>
              </w:rPr>
              <w:t xml:space="preserve"> Yanitia/ 1651020259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F1110" w:rsidRPr="006C62BC" w:rsidRDefault="00AF1110" w:rsidP="006C62BC">
            <w:pPr>
              <w:pStyle w:val="ListParagraph"/>
              <w:numPr>
                <w:ilvl w:val="0"/>
                <w:numId w:val="4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penerapan pembiayaan rahn tahjily tanah dan pengenaan biaya administrasi dalam meningkatkan pendapatan pegadaian syariah cabang kedaton (studi kasus pada pegadaian syariah cabang kedaton Bandar Lampung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6C62BC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D82E75" w:rsidP="007E4E82">
            <w:pPr>
              <w:rPr>
                <w:color w:val="000000"/>
              </w:rPr>
            </w:pPr>
            <w:r>
              <w:rPr>
                <w:color w:val="000000"/>
              </w:rPr>
              <w:t>Titi Sulistiyawati/ 1651020218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D82E75" w:rsidRDefault="00D82E75" w:rsidP="00C055D9">
            <w:pPr>
              <w:pStyle w:val="ListParagraph"/>
              <w:numPr>
                <w:ilvl w:val="0"/>
                <w:numId w:val="4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kepuasan nasabah terhadap jasa pelayanan dan metode importance performence analysis pada BNI Syariah</w:t>
            </w:r>
          </w:p>
          <w:p w:rsidR="000B78A6" w:rsidRPr="000B78A6" w:rsidRDefault="000B78A6" w:rsidP="000B78A6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762DAC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A24905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24905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24905" w:rsidRDefault="008F6DB6" w:rsidP="007E4E82">
            <w:pPr>
              <w:rPr>
                <w:color w:val="000000"/>
              </w:rPr>
            </w:pPr>
            <w:r>
              <w:rPr>
                <w:color w:val="000000"/>
              </w:rPr>
              <w:t>Anggun Emilia Syariah/ 1651020212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24905" w:rsidRDefault="008F6DB6" w:rsidP="00C055D9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pengaruh brand, process dan service dalam sharia marketing value terhadap keputusan nasabah dalam menggunakan produk perbankan syariah (studi pada mahasiswa fakultas ekonomi dan bisnis </w:t>
            </w:r>
            <w:r w:rsidR="002307D3">
              <w:rPr>
                <w:color w:val="000000"/>
              </w:rPr>
              <w:t>Islam UIN RIL angkatan tahun 2016-2019</w:t>
            </w:r>
          </w:p>
          <w:p w:rsidR="002307D3" w:rsidRPr="008F6DB6" w:rsidRDefault="002307D3" w:rsidP="00C055D9">
            <w:pPr>
              <w:pStyle w:val="ListParagraph"/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pengaruh spread, fee based income dan funding to deposit ratio terhadap profitabilitas perbankan syariah di Indonesia (studi pada Bank Mandiri syariah periode 2016-2019)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905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2307D3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2307D3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2307D3" w:rsidRDefault="004937FF" w:rsidP="007E4E82">
            <w:pPr>
              <w:rPr>
                <w:color w:val="000000"/>
              </w:rPr>
            </w:pPr>
            <w:r>
              <w:rPr>
                <w:color w:val="000000"/>
              </w:rPr>
              <w:t>Kuny Sayyidatal Ummah/ 1651020209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2307D3" w:rsidRDefault="004937FF" w:rsidP="00C055D9">
            <w:pPr>
              <w:pStyle w:val="ListParagraph"/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Analisis faktor-faktor yang mempengaruhi kelancaran pengembalian pembiayaan murabahah pada usaha mikro kecil dan menengah (UMKM) di BMT (studi kasus pada KSPPS BTM BiMU Sukarame, Bandar Lampung)</w:t>
            </w:r>
          </w:p>
          <w:p w:rsidR="004937FF" w:rsidRPr="004937FF" w:rsidRDefault="004937FF" w:rsidP="00C055D9">
            <w:pPr>
              <w:pStyle w:val="ListParagraph"/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fasilitas, motivasi dan intelektualitas terhadap implementasi kinerja pegawai (studi kasus pada Bank Syariah mandiri KCP Metro)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307D3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4937FF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937FF" w:rsidRDefault="004937FF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0A31">
              <w:rPr>
                <w:color w:val="000000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4937FF" w:rsidRDefault="004937FF" w:rsidP="007E4E82">
            <w:pPr>
              <w:rPr>
                <w:color w:val="000000"/>
              </w:rPr>
            </w:pPr>
            <w:r>
              <w:rPr>
                <w:color w:val="000000"/>
              </w:rPr>
              <w:t>Intan Maulida Sari/ 1651020192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4937FF" w:rsidRDefault="00C055D9" w:rsidP="00C055D9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penerapan manajemen risiko perbankan dan penerapan audit internal terhadap kebijakan pemberian kredit studi kasus BSM Cabang Kalianda Lampung Selatan</w:t>
            </w:r>
          </w:p>
          <w:p w:rsidR="00C055D9" w:rsidRPr="00C055D9" w:rsidRDefault="00C055D9" w:rsidP="00C055D9">
            <w:pPr>
              <w:pStyle w:val="ListParagraph"/>
              <w:numPr>
                <w:ilvl w:val="0"/>
                <w:numId w:val="4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Pengaruh E-Service quality dan trust terhadap tingkat kepuasaan dan dampaknya kepada loyalitas nasabag mobile banking (studi pada PT Bank BNI Syariah 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37FF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A12929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12929" w:rsidRDefault="00A12929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0A31">
              <w:rPr>
                <w:color w:val="00000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12929" w:rsidRDefault="00A12929" w:rsidP="007E4E82">
            <w:pPr>
              <w:rPr>
                <w:color w:val="000000"/>
              </w:rPr>
            </w:pPr>
            <w:r>
              <w:rPr>
                <w:color w:val="000000"/>
              </w:rPr>
              <w:t>Delta Permata Sari/</w:t>
            </w:r>
          </w:p>
          <w:p w:rsidR="00A12929" w:rsidRDefault="00A12929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1651020208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12929" w:rsidRDefault="00A12929" w:rsidP="00F323A1">
            <w:pPr>
              <w:pStyle w:val="ListParagraph"/>
              <w:numPr>
                <w:ilvl w:val="0"/>
                <w:numId w:val="4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Provision For Loan Losses dan    Financial Leverage Terhadap Praktek Perataan Laba di Bank Umum Syariah Indonesia</w:t>
            </w:r>
          </w:p>
          <w:p w:rsidR="00A12929" w:rsidRDefault="00A12929" w:rsidP="00F323A1">
            <w:pPr>
              <w:pStyle w:val="ListParagraph"/>
              <w:numPr>
                <w:ilvl w:val="0"/>
                <w:numId w:val="4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Intelektual Capital Modal dan Kinerja Keuangan Terhadap Peningkatan Profitabilitas PT Sentul City Tahun 2008-2012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929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A12929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12929" w:rsidRDefault="00A12929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12929" w:rsidRDefault="00A12929" w:rsidP="007E4E82">
            <w:pPr>
              <w:rPr>
                <w:color w:val="000000"/>
              </w:rPr>
            </w:pPr>
            <w:r>
              <w:rPr>
                <w:color w:val="000000"/>
              </w:rPr>
              <w:t>Aprilia Lestari/</w:t>
            </w:r>
          </w:p>
          <w:p w:rsidR="00A12929" w:rsidRDefault="00A12929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1651020207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12929" w:rsidRDefault="00A12929" w:rsidP="00A12929">
            <w:pPr>
              <w:pStyle w:val="ListParagraph"/>
              <w:numPr>
                <w:ilvl w:val="0"/>
                <w:numId w:val="4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Servis Failure Severity Kualitas Hubungan, Kepercayaan, dan Kualitas Layanan Terhadap Komitmen dan Dampaknya Pada Loyalitas Nasabah Produk Tabangan (Studi Kasus Pada BPRS Metro Madani Cabang Jatimulyo)</w:t>
            </w:r>
          </w:p>
          <w:p w:rsidR="006B7538" w:rsidRPr="005C4525" w:rsidRDefault="00A12929" w:rsidP="005C4525">
            <w:pPr>
              <w:pStyle w:val="ListParagraph"/>
              <w:numPr>
                <w:ilvl w:val="0"/>
                <w:numId w:val="4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Kinerja Keuangan dan Corporate Social Resposibility Terhadap Perubahan Harga Saham Pada Perusahaan Manufaktur yang Terdapat di Bursa Efek Indonesia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929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F323A1" w:rsidRPr="00D07271" w:rsidTr="008044DC">
        <w:trPr>
          <w:trHeight w:val="237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323A1" w:rsidRDefault="00F323A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323A1" w:rsidRDefault="00F323A1" w:rsidP="007E4E82">
            <w:pPr>
              <w:rPr>
                <w:color w:val="000000"/>
              </w:rPr>
            </w:pPr>
            <w:r>
              <w:rPr>
                <w:color w:val="000000"/>
              </w:rPr>
              <w:t>Jeni Sasmita/</w:t>
            </w:r>
          </w:p>
          <w:p w:rsidR="00F323A1" w:rsidRDefault="00F323A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1651020284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323A1" w:rsidRPr="005C4525" w:rsidRDefault="00F323A1" w:rsidP="005C4525">
            <w:pPr>
              <w:pStyle w:val="ListParagraph"/>
              <w:numPr>
                <w:ilvl w:val="0"/>
                <w:numId w:val="48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yang Mempengaruhi Usaha Mikro Kecil Menengah (UMKM) Dalam Mengambil Pinjaman Melalui Lembaga Keuangan Mikro Peer To Peer Lending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23A1" w:rsidRDefault="006C62BC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F323A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323A1" w:rsidRDefault="00F323A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323A1" w:rsidRDefault="00F323A1" w:rsidP="007E4E82">
            <w:pPr>
              <w:rPr>
                <w:color w:val="000000"/>
              </w:rPr>
            </w:pPr>
            <w:r>
              <w:rPr>
                <w:color w:val="000000"/>
              </w:rPr>
              <w:t>Tuti Lestari/</w:t>
            </w:r>
          </w:p>
          <w:p w:rsidR="00F323A1" w:rsidRDefault="00F323A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1651020577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323A1" w:rsidRDefault="00F323A1" w:rsidP="00F323A1">
            <w:pPr>
              <w:pStyle w:val="ListParagraph"/>
              <w:numPr>
                <w:ilvl w:val="0"/>
                <w:numId w:val="4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Fee Based Income dan Dana Pihak Ketiga Terhadap Kemampuan Bank Syariah Mencetak Profitabilitas (Studi Kasus Pada Bank Syariah Mandiri</w:t>
            </w:r>
            <w:r w:rsidR="00AF2699">
              <w:rPr>
                <w:color w:val="000000"/>
              </w:rPr>
              <w:t xml:space="preserve"> KCP Bandar Lampung</w:t>
            </w:r>
            <w:r>
              <w:rPr>
                <w:color w:val="000000"/>
              </w:rPr>
              <w:t>)</w:t>
            </w:r>
          </w:p>
          <w:p w:rsidR="00F323A1" w:rsidRDefault="00F323A1" w:rsidP="00F323A1">
            <w:pPr>
              <w:pStyle w:val="ListParagraph"/>
              <w:numPr>
                <w:ilvl w:val="0"/>
                <w:numId w:val="4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Peralihan Fungsi Pengawasan dan Peraturan Perbankan Oleh BI Ke OJK Terhadap Perkembangan Perbankan Syariah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23A1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F323A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323A1" w:rsidRDefault="00F323A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323A1" w:rsidRDefault="00F323A1" w:rsidP="007E4E82">
            <w:pPr>
              <w:rPr>
                <w:color w:val="000000"/>
              </w:rPr>
            </w:pPr>
            <w:r>
              <w:rPr>
                <w:color w:val="000000"/>
              </w:rPr>
              <w:t>Elvina Sapitri/</w:t>
            </w:r>
          </w:p>
          <w:p w:rsidR="00F323A1" w:rsidRDefault="00F323A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1651020206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323A1" w:rsidRDefault="00F323A1" w:rsidP="00F323A1">
            <w:pPr>
              <w:pStyle w:val="ListParagraph"/>
              <w:numPr>
                <w:ilvl w:val="0"/>
                <w:numId w:val="5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Risiko dan Pengembalian Hasil Investasi Pada Perbankan Syariah dan Konvensional dengan Menggunakan Metode Aplikasi Value At Risk (VAR) dan Risk Adjusted Return On Capital (RAROR)</w:t>
            </w:r>
          </w:p>
          <w:p w:rsidR="00F323A1" w:rsidRPr="006C62BC" w:rsidRDefault="00F323A1" w:rsidP="006C62B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23A1" w:rsidRDefault="006C62BC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F323A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323A1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323A1" w:rsidRDefault="00E105E8" w:rsidP="007E4E82">
            <w:pPr>
              <w:rPr>
                <w:color w:val="000000"/>
              </w:rPr>
            </w:pPr>
            <w:r>
              <w:rPr>
                <w:color w:val="000000"/>
              </w:rPr>
              <w:t>Kiki Aristia/</w:t>
            </w:r>
          </w:p>
          <w:p w:rsidR="00E105E8" w:rsidRDefault="00E105E8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1651020565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105E8" w:rsidRPr="00EB193B" w:rsidRDefault="00E105E8" w:rsidP="00EB193B">
            <w:pPr>
              <w:pStyle w:val="ListParagraph"/>
              <w:numPr>
                <w:ilvl w:val="0"/>
                <w:numId w:val="51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Perbandingan Profit Testing Model Deterministic dan Stokastic Pada Perusahaan Asuransi Jiwa Syariah Mitra Abadi Periode 2016-2018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23A1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F323A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323A1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323A1" w:rsidRDefault="00E105E8" w:rsidP="007E4E82">
            <w:pPr>
              <w:rPr>
                <w:color w:val="000000"/>
              </w:rPr>
            </w:pPr>
            <w:r>
              <w:rPr>
                <w:color w:val="000000"/>
              </w:rPr>
              <w:t>Nena Mediana/</w:t>
            </w:r>
          </w:p>
          <w:p w:rsidR="00E105E8" w:rsidRDefault="00E105E8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1651020575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105E8" w:rsidRDefault="00E105E8" w:rsidP="00E105E8">
            <w:pPr>
              <w:pStyle w:val="ListParagraph"/>
              <w:numPr>
                <w:ilvl w:val="0"/>
                <w:numId w:val="5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Customer Switching Intention Terhadap Identifikasi Potensi Nasabah Baru Pada Bank Syariah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23A1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105E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105E8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105E8" w:rsidRDefault="00E105E8" w:rsidP="007E4E82">
            <w:pPr>
              <w:rPr>
                <w:color w:val="000000"/>
              </w:rPr>
            </w:pPr>
            <w:r>
              <w:rPr>
                <w:color w:val="000000"/>
              </w:rPr>
              <w:t>Clara Shinta/</w:t>
            </w:r>
          </w:p>
          <w:p w:rsidR="00E105E8" w:rsidRDefault="00E105E8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1651020536 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105E8" w:rsidRDefault="00E105E8" w:rsidP="00E105E8">
            <w:pPr>
              <w:pStyle w:val="ListParagraph"/>
              <w:numPr>
                <w:ilvl w:val="0"/>
                <w:numId w:val="5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Perbandingan Kinerja Keuangan Perbankan Syariah dan Perbankan Konvensional dengan Rasio CAMEL (Studi Kasus Pada Bank Mandiri Syariah KC Kedaton dan Mandiri Konvensional KC Kedaton)</w:t>
            </w:r>
          </w:p>
          <w:p w:rsidR="00E105E8" w:rsidRPr="00A802C0" w:rsidRDefault="00D9126F" w:rsidP="00A802C0">
            <w:pPr>
              <w:pStyle w:val="ListParagraph"/>
              <w:numPr>
                <w:ilvl w:val="0"/>
                <w:numId w:val="5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 Perbandingan Tingkat Profitabilitas Bank Syariah dan Perbank Konvensional </w:t>
            </w:r>
            <w:r w:rsidR="00E105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(Studi Kasus Pada Bank Mandiri Syariah KC Kedaton dan Mandiri Konvensional KC Kedaton)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05E8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E105E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105E8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105E8" w:rsidRDefault="00D3101D" w:rsidP="007E4E82">
            <w:pPr>
              <w:rPr>
                <w:color w:val="000000"/>
              </w:rPr>
            </w:pPr>
            <w:r>
              <w:rPr>
                <w:color w:val="000000"/>
              </w:rPr>
              <w:t>Adelia Putri</w:t>
            </w:r>
            <w:r w:rsidR="00A32C16">
              <w:rPr>
                <w:color w:val="000000"/>
              </w:rPr>
              <w:t>/</w:t>
            </w:r>
          </w:p>
          <w:p w:rsidR="00A32C16" w:rsidRDefault="00A32C16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1651020488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105E8" w:rsidRDefault="00A32C16" w:rsidP="00A32C16">
            <w:pPr>
              <w:pStyle w:val="ListParagraph"/>
              <w:numPr>
                <w:ilvl w:val="0"/>
                <w:numId w:val="5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Optimalisasi Potensi Perbankan Syariah Bagi UMKM Halal dalam Mendukung Sustainable Development Goals (Studi Kasus Bank Syariah Mandiri KC Kedaton)</w:t>
            </w:r>
          </w:p>
          <w:p w:rsidR="00A32C16" w:rsidRDefault="00A32C16" w:rsidP="00A32C16">
            <w:pPr>
              <w:pStyle w:val="ListParagraph"/>
              <w:numPr>
                <w:ilvl w:val="0"/>
                <w:numId w:val="5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Strategi Pemasaran Produk Pembiayaan Warung Mikro Bank Syariah Mandiri dalam Upaya Menarik Minat Nasbah (Studi Kasus Bank Syariah Mandiri KC Kedaton)</w:t>
            </w:r>
          </w:p>
          <w:p w:rsidR="00210A31" w:rsidRDefault="00210A31" w:rsidP="00210A31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05E8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522704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22704" w:rsidRDefault="00522704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210A31">
              <w:rPr>
                <w:color w:val="000000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522704" w:rsidRDefault="00522704" w:rsidP="007E4E82">
            <w:pPr>
              <w:rPr>
                <w:color w:val="000000"/>
              </w:rPr>
            </w:pPr>
            <w:r>
              <w:rPr>
                <w:color w:val="000000"/>
              </w:rPr>
              <w:t>Prima Destriana/</w:t>
            </w:r>
          </w:p>
          <w:p w:rsidR="00522704" w:rsidRDefault="00522704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1651020525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522704" w:rsidRDefault="00522704" w:rsidP="00522704">
            <w:pPr>
              <w:pStyle w:val="ListParagraph"/>
              <w:numPr>
                <w:ilvl w:val="0"/>
                <w:numId w:val="55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Monday effect ,weekend effect dan </w:t>
            </w:r>
            <w:r w:rsidR="00802A4A">
              <w:rPr>
                <w:color w:val="000000"/>
              </w:rPr>
              <w:t>week four effect terhadap initial return saham, (studi pada beberapa perusahaan jakarta islamic index di Bursa Efek indonesia tahun 2015-2019)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2704" w:rsidRDefault="00C02E24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105E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105E8" w:rsidRDefault="00802A4A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0A31">
              <w:rPr>
                <w:color w:val="00000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105E8" w:rsidRDefault="00802A4A" w:rsidP="007E4E82">
            <w:pPr>
              <w:rPr>
                <w:color w:val="000000"/>
              </w:rPr>
            </w:pPr>
            <w:r>
              <w:rPr>
                <w:color w:val="000000"/>
              </w:rPr>
              <w:t>Laraswati/</w:t>
            </w:r>
          </w:p>
          <w:p w:rsidR="00802A4A" w:rsidRDefault="00802A4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1651020567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802A4A" w:rsidRDefault="00802A4A" w:rsidP="00802A4A">
            <w:pPr>
              <w:pStyle w:val="ListParagraph"/>
              <w:numPr>
                <w:ilvl w:val="0"/>
                <w:numId w:val="56"/>
              </w:numPr>
              <w:ind w:left="743" w:hanging="142"/>
              <w:jc w:val="both"/>
              <w:rPr>
                <w:color w:val="000000"/>
              </w:rPr>
            </w:pPr>
            <w:r w:rsidRPr="00EB193B">
              <w:rPr>
                <w:color w:val="000000"/>
              </w:rPr>
              <w:t>Analisis Pengaruh</w:t>
            </w:r>
            <w:r>
              <w:rPr>
                <w:color w:val="000000"/>
              </w:rPr>
              <w:t xml:space="preserve"> Penerapan Customer Due Diligence Dan Enhanced Doe Diligence Terhadap Pencegahan Tindak Pidana Pencucian Uang Pada Perbankan Syariah Di Indonesia ( Bank Umum Syariah Mandiri (BSM) Provinsi Lampung)</w:t>
            </w:r>
          </w:p>
          <w:p w:rsidR="00802A4A" w:rsidRDefault="00802A4A" w:rsidP="00802A4A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05E8" w:rsidRDefault="00D46717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105E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105E8" w:rsidRDefault="00802A4A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105E8" w:rsidRDefault="00802A4A" w:rsidP="007E4E82">
            <w:pPr>
              <w:rPr>
                <w:color w:val="000000"/>
              </w:rPr>
            </w:pPr>
            <w:r>
              <w:rPr>
                <w:color w:val="000000"/>
              </w:rPr>
              <w:t>Eka novalia</w:t>
            </w:r>
          </w:p>
          <w:p w:rsidR="00802A4A" w:rsidRDefault="00802A4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1651020406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105E8" w:rsidRDefault="00802A4A" w:rsidP="00802A4A">
            <w:pPr>
              <w:pStyle w:val="ListParagraph"/>
              <w:numPr>
                <w:ilvl w:val="0"/>
                <w:numId w:val="5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Optimalisasi Green Banking Sebagai Productive  Financing Dalam Mewujudkan Keuangan Berkelanjutan Pada Bank Syariah (Studi Kasus Bni Syariah KCP Antasari)</w:t>
            </w:r>
          </w:p>
          <w:p w:rsidR="00802A4A" w:rsidRDefault="00802A4A" w:rsidP="00721617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05E8" w:rsidRDefault="00721617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105E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105E8" w:rsidRDefault="00802A4A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105E8" w:rsidRDefault="00477A84" w:rsidP="007E4E82">
            <w:pPr>
              <w:rPr>
                <w:color w:val="000000"/>
              </w:rPr>
            </w:pPr>
            <w:r>
              <w:rPr>
                <w:color w:val="000000"/>
              </w:rPr>
              <w:t>Olga romantia winarni</w:t>
            </w:r>
          </w:p>
          <w:p w:rsidR="00477A84" w:rsidRDefault="00477A84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1651020277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477A84" w:rsidRDefault="00477A84" w:rsidP="00802A4A">
            <w:pPr>
              <w:pStyle w:val="ListParagraph"/>
              <w:numPr>
                <w:ilvl w:val="0"/>
                <w:numId w:val="58"/>
              </w:numPr>
              <w:ind w:left="743" w:hanging="142"/>
              <w:jc w:val="both"/>
              <w:rPr>
                <w:color w:val="000000"/>
              </w:rPr>
            </w:pPr>
            <w:r w:rsidRPr="00EB193B">
              <w:rPr>
                <w:color w:val="000000"/>
              </w:rPr>
              <w:t>P</w:t>
            </w:r>
            <w:r w:rsidR="00EB193B">
              <w:rPr>
                <w:color w:val="000000"/>
              </w:rPr>
              <w:t>engaruh Risiko Pembiayaan, Kual</w:t>
            </w:r>
            <w:r w:rsidRPr="00EB193B">
              <w:rPr>
                <w:color w:val="000000"/>
              </w:rPr>
              <w:t>itas Aktiva Produktif Dan Volume Pembiayaan Tingkat Rentabilitas Pada Bank Umum Syariah</w:t>
            </w:r>
          </w:p>
          <w:p w:rsidR="000B78A6" w:rsidRPr="000B78A6" w:rsidRDefault="000B78A6" w:rsidP="000B78A6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05E8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105E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105E8" w:rsidRDefault="00477A84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477A84" w:rsidRDefault="00477A84" w:rsidP="00477A84">
            <w:pPr>
              <w:rPr>
                <w:color w:val="000000"/>
              </w:rPr>
            </w:pPr>
            <w:r>
              <w:rPr>
                <w:color w:val="000000"/>
              </w:rPr>
              <w:t>Diana sintiya</w:t>
            </w:r>
          </w:p>
          <w:p w:rsidR="00477A84" w:rsidRDefault="00477A84" w:rsidP="00477A84">
            <w:pPr>
              <w:rPr>
                <w:color w:val="000000"/>
              </w:rPr>
            </w:pPr>
            <w:r>
              <w:rPr>
                <w:color w:val="000000"/>
              </w:rPr>
              <w:t>1651020238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105E8" w:rsidRDefault="00477A84" w:rsidP="00477A84">
            <w:pPr>
              <w:pStyle w:val="ListParagraph"/>
              <w:numPr>
                <w:ilvl w:val="0"/>
                <w:numId w:val="5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Efektifitas Dan Resiko Internent Banking, Mobile Banking, Sms Banking Dan Automated Teller Mechine Terhadap Kepuasan Nasabah Dalam Bertransksi Di Bank Syariah ( Studi Pada Masyarakat Umum Pengguna Bank Syariah)</w:t>
            </w:r>
          </w:p>
          <w:p w:rsidR="00477A84" w:rsidRPr="00762DAC" w:rsidRDefault="00477A84" w:rsidP="00762DAC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05E8" w:rsidRDefault="00762DAC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802A4A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2A4A" w:rsidRDefault="00477A84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802A4A" w:rsidRDefault="00477A84" w:rsidP="007E4E82">
            <w:pPr>
              <w:rPr>
                <w:color w:val="000000"/>
              </w:rPr>
            </w:pPr>
            <w:r>
              <w:rPr>
                <w:color w:val="000000"/>
              </w:rPr>
              <w:t>Titin yurniati</w:t>
            </w:r>
          </w:p>
          <w:p w:rsidR="00477A84" w:rsidRDefault="00477A84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1651020272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641F78" w:rsidRDefault="00641F78" w:rsidP="00641F78">
            <w:pPr>
              <w:pStyle w:val="ListParagraph"/>
              <w:numPr>
                <w:ilvl w:val="0"/>
                <w:numId w:val="6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</w:t>
            </w:r>
            <w:r w:rsidR="00F77A92">
              <w:rPr>
                <w:color w:val="000000"/>
              </w:rPr>
              <w:t>Dualisme Akad Tabbaru Dan Tijarah Berbasis Profit And Lost Sharing Pada Produk Asurnsi Syariah Di Indonesia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A4A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477A84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477A84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477A84" w:rsidRDefault="00F77A92" w:rsidP="007E4E82">
            <w:pPr>
              <w:rPr>
                <w:color w:val="000000"/>
              </w:rPr>
            </w:pPr>
            <w:r>
              <w:rPr>
                <w:color w:val="000000"/>
              </w:rPr>
              <w:t>Dewi oktaviani</w:t>
            </w:r>
          </w:p>
          <w:p w:rsidR="00F77A92" w:rsidRDefault="00F77A9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1651020246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77A92" w:rsidRDefault="00F77A92" w:rsidP="0011502E">
            <w:pPr>
              <w:pStyle w:val="ListParagraph"/>
              <w:numPr>
                <w:ilvl w:val="0"/>
                <w:numId w:val="61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Persepsi Kemudahan,Persepsi Manfaat, Persepsi Resiko Dan Kepercayaan Terhadap Penggunaan Pembayaran Melalui </w:t>
            </w:r>
            <w:r w:rsidR="0011502E">
              <w:rPr>
                <w:color w:val="000000"/>
              </w:rPr>
              <w:t>Sistem pembayaran online</w:t>
            </w:r>
            <w:r>
              <w:rPr>
                <w:color w:val="000000"/>
              </w:rPr>
              <w:t xml:space="preserve"> (Studi Kasus Pada Mahasiswa/I Perbankan Syariah Uin Raden Intan Lampung)</w:t>
            </w:r>
          </w:p>
          <w:p w:rsidR="00F77A92" w:rsidRDefault="00F77A92" w:rsidP="00F77A92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77A84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802A4A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2A4A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802A4A" w:rsidRDefault="00F77A92" w:rsidP="007E4E82">
            <w:pPr>
              <w:rPr>
                <w:color w:val="000000"/>
              </w:rPr>
            </w:pPr>
            <w:r>
              <w:rPr>
                <w:color w:val="000000"/>
              </w:rPr>
              <w:t>Seta devita sari</w:t>
            </w:r>
          </w:p>
          <w:p w:rsidR="00F77A92" w:rsidRDefault="00F77A9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1651020301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802A4A" w:rsidRDefault="00F77A92" w:rsidP="00F77A92">
            <w:pPr>
              <w:pStyle w:val="ListParagraph"/>
              <w:numPr>
                <w:ilvl w:val="0"/>
                <w:numId w:val="6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Implementasi </w:t>
            </w:r>
            <w:r w:rsidR="00EC230A">
              <w:rPr>
                <w:color w:val="000000"/>
              </w:rPr>
              <w:t xml:space="preserve">Jaminan Fidusia Dalam Pembiayaan Murabahah Pada Bank Syariah </w:t>
            </w:r>
          </w:p>
          <w:p w:rsidR="00F77A92" w:rsidRDefault="00F77A92" w:rsidP="00F77A92">
            <w:pPr>
              <w:pStyle w:val="ListParagraph"/>
              <w:numPr>
                <w:ilvl w:val="0"/>
                <w:numId w:val="6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</w:t>
            </w:r>
            <w:r w:rsidR="00EC230A">
              <w:rPr>
                <w:color w:val="000000"/>
              </w:rPr>
              <w:t>Service Excellent Terhadap Peningkatan Jumlah Calon Nasabah Bank Syariah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A4A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F77A9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77A92" w:rsidRDefault="00210A31" w:rsidP="00EC2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77A92" w:rsidRDefault="00F77A92" w:rsidP="007E4E82">
            <w:pPr>
              <w:rPr>
                <w:color w:val="000000"/>
              </w:rPr>
            </w:pPr>
            <w:r>
              <w:rPr>
                <w:color w:val="000000"/>
              </w:rPr>
              <w:t>Ulum maesaroh</w:t>
            </w:r>
          </w:p>
          <w:p w:rsidR="00F77A92" w:rsidRDefault="00F77A9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1651020509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77A92" w:rsidRDefault="00F77A92" w:rsidP="00BF553C">
            <w:pPr>
              <w:pStyle w:val="ListParagraph"/>
              <w:numPr>
                <w:ilvl w:val="0"/>
                <w:numId w:val="6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</w:t>
            </w:r>
            <w:r w:rsidR="00EC230A">
              <w:rPr>
                <w:color w:val="000000"/>
              </w:rPr>
              <w:t xml:space="preserve">Implementasi Kinerja Perbankan Syariah Indonesia Dan Penilaian Terhadap Rasio Likuiditas Dengan Peningkatan Sharia Maqashid Index (Studi Kasus Pada Bank </w:t>
            </w:r>
            <w:r w:rsidR="00EC230A">
              <w:rPr>
                <w:color w:val="000000"/>
              </w:rPr>
              <w:lastRenderedPageBreak/>
              <w:t>Umum Syariah Di Indonesia Tahun 2018</w:t>
            </w:r>
          </w:p>
          <w:p w:rsidR="00EC230A" w:rsidRDefault="00EC230A" w:rsidP="00BF553C">
            <w:pPr>
              <w:pStyle w:val="ListParagraph"/>
              <w:numPr>
                <w:ilvl w:val="0"/>
                <w:numId w:val="6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Pengaruh Faktor Ekstenal Dan Intenal Terhadap Profitabilitas Pada Sektor Perbankan ( Studi Kasus Pada Bank Umum Syariah Yang Terdaftar Di Bursa Efek Indoensia Periode 2014-2018)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A92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lastRenderedPageBreak/>
              <w:t>Tidak Diterima</w:t>
            </w:r>
          </w:p>
        </w:tc>
      </w:tr>
      <w:tr w:rsidR="00F77A9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77A92" w:rsidRDefault="00EC230A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210A31">
              <w:rPr>
                <w:color w:val="000000"/>
              </w:rPr>
              <w:t>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77A92" w:rsidRDefault="00721617" w:rsidP="007E4E82">
            <w:pPr>
              <w:rPr>
                <w:color w:val="000000"/>
              </w:rPr>
            </w:pPr>
            <w:r>
              <w:rPr>
                <w:color w:val="000000"/>
              </w:rPr>
              <w:t>Dandy</w:t>
            </w:r>
            <w:r w:rsidR="00662B17">
              <w:rPr>
                <w:color w:val="000000"/>
              </w:rPr>
              <w:t xml:space="preserve"> abau mitra</w:t>
            </w:r>
          </w:p>
          <w:p w:rsidR="00662B17" w:rsidRDefault="00662B17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1651020453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77A92" w:rsidRDefault="00662B17" w:rsidP="00BF553C">
            <w:pPr>
              <w:pStyle w:val="ListParagraph"/>
              <w:numPr>
                <w:ilvl w:val="0"/>
                <w:numId w:val="6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Etika Bisnis Islam Terhadap Customer Rentition Bank Syariah Mandiri Bandar Lampung</w:t>
            </w:r>
          </w:p>
          <w:p w:rsidR="00662B17" w:rsidRDefault="00662B17" w:rsidP="00721617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A92" w:rsidRDefault="00721617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F77A9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77A92" w:rsidRDefault="00662B17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77A92" w:rsidRDefault="00662B17" w:rsidP="007E4E82">
            <w:pPr>
              <w:rPr>
                <w:color w:val="000000"/>
              </w:rPr>
            </w:pPr>
            <w:r>
              <w:rPr>
                <w:color w:val="000000"/>
              </w:rPr>
              <w:t>Aprili gledia</w:t>
            </w:r>
          </w:p>
          <w:p w:rsidR="00695816" w:rsidRDefault="00695816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1651020445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77A92" w:rsidRDefault="00C02E24" w:rsidP="00C02E24">
            <w:pPr>
              <w:pStyle w:val="ListParagraph"/>
              <w:numPr>
                <w:ilvl w:val="0"/>
                <w:numId w:val="65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Peran</w:t>
            </w:r>
            <w:r w:rsidR="00505624">
              <w:rPr>
                <w:color w:val="000000"/>
              </w:rPr>
              <w:t xml:space="preserve"> Perbankan Syariah Di Indonesia Bagi </w:t>
            </w:r>
            <w:r w:rsidR="00695816">
              <w:rPr>
                <w:color w:val="000000"/>
              </w:rPr>
              <w:t xml:space="preserve">UMKM </w:t>
            </w:r>
            <w:r w:rsidR="00505624">
              <w:rPr>
                <w:color w:val="000000"/>
              </w:rPr>
              <w:t xml:space="preserve">Halal Dalam Mendukung </w:t>
            </w:r>
            <w:r w:rsidR="00505624" w:rsidRPr="00505624">
              <w:rPr>
                <w:i/>
                <w:iCs/>
                <w:color w:val="000000"/>
              </w:rPr>
              <w:t>Sustainable Development G</w:t>
            </w:r>
            <w:r w:rsidR="00695816" w:rsidRPr="00505624">
              <w:rPr>
                <w:i/>
                <w:iCs/>
                <w:color w:val="000000"/>
              </w:rPr>
              <w:t>oals</w:t>
            </w:r>
            <w:r w:rsidR="00695816">
              <w:rPr>
                <w:color w:val="000000"/>
              </w:rPr>
              <w:t xml:space="preserve"> </w:t>
            </w:r>
            <w:r w:rsidR="00505624">
              <w:rPr>
                <w:color w:val="000000"/>
              </w:rPr>
              <w:t xml:space="preserve">(Studi Pada </w:t>
            </w:r>
            <w:r>
              <w:rPr>
                <w:color w:val="000000"/>
              </w:rPr>
              <w:t>Perbankan</w:t>
            </w:r>
            <w:r w:rsidR="00505624">
              <w:rPr>
                <w:color w:val="000000"/>
              </w:rPr>
              <w:t xml:space="preserve"> Syariah Kantor Cabang Tanjung Karang )</w:t>
            </w:r>
          </w:p>
          <w:p w:rsidR="00695816" w:rsidRDefault="00695816" w:rsidP="00C02E24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A92" w:rsidRDefault="00C02E24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F77A9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77A92" w:rsidRDefault="00505624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77A92" w:rsidRDefault="00CC21CD" w:rsidP="007E4E82">
            <w:pPr>
              <w:rPr>
                <w:color w:val="000000"/>
              </w:rPr>
            </w:pPr>
            <w:r>
              <w:rPr>
                <w:color w:val="000000"/>
              </w:rPr>
              <w:t>Lulu Alfiana/</w:t>
            </w:r>
          </w:p>
          <w:p w:rsidR="00CC21CD" w:rsidRDefault="00CC21CD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1651020459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77A92" w:rsidRDefault="00CC21CD" w:rsidP="00BF553C">
            <w:pPr>
              <w:pStyle w:val="ListParagraph"/>
              <w:numPr>
                <w:ilvl w:val="0"/>
                <w:numId w:val="6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Penerapan </w:t>
            </w:r>
            <w:r w:rsidRPr="00CC21CD">
              <w:rPr>
                <w:i/>
                <w:iCs/>
                <w:color w:val="000000"/>
              </w:rPr>
              <w:t xml:space="preserve">Internet Financial </w:t>
            </w:r>
            <w:r w:rsidRPr="00CC21CD">
              <w:rPr>
                <w:color w:val="000000"/>
              </w:rPr>
              <w:t>Reporting (IFR)</w:t>
            </w:r>
            <w:r>
              <w:rPr>
                <w:color w:val="000000"/>
              </w:rPr>
              <w:t xml:space="preserve"> Pada Bank Umum Syariah Di Indonesia</w:t>
            </w:r>
          </w:p>
          <w:p w:rsidR="00CC21CD" w:rsidRDefault="00CC21CD" w:rsidP="00BF553C">
            <w:pPr>
              <w:pStyle w:val="ListParagraph"/>
              <w:numPr>
                <w:ilvl w:val="0"/>
                <w:numId w:val="6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Perkembangan Kinerja UMKM Dalam Menghadapi </w:t>
            </w:r>
            <w:r w:rsidRPr="00CC21CD">
              <w:rPr>
                <w:i/>
                <w:iCs/>
                <w:color w:val="000000"/>
              </w:rPr>
              <w:t>Masyarakat Ekonomi ASEAN ( MEA)</w:t>
            </w:r>
            <w:r>
              <w:rPr>
                <w:color w:val="000000"/>
              </w:rPr>
              <w:t xml:space="preserve"> Di Indonesia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77A92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CC21CD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CC21CD" w:rsidP="007E4E82">
            <w:pPr>
              <w:rPr>
                <w:color w:val="000000"/>
              </w:rPr>
            </w:pPr>
            <w:r>
              <w:rPr>
                <w:color w:val="000000"/>
              </w:rPr>
              <w:t>Selma ilmalana</w:t>
            </w:r>
          </w:p>
          <w:p w:rsidR="00CC21CD" w:rsidRDefault="00CC21CD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1651020153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662B17" w:rsidRDefault="002F76B1" w:rsidP="00BF553C">
            <w:pPr>
              <w:pStyle w:val="ListParagraph"/>
              <w:numPr>
                <w:ilvl w:val="0"/>
                <w:numId w:val="6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Sharia Crowfunding Bedasarkan Prinsip Shariah Compliance Serta Implementasinya Dalam Produk Bank Syariah</w:t>
            </w:r>
          </w:p>
          <w:p w:rsidR="00CC21CD" w:rsidRDefault="002F76B1" w:rsidP="00BF553C">
            <w:pPr>
              <w:pStyle w:val="ListParagraph"/>
              <w:numPr>
                <w:ilvl w:val="0"/>
                <w:numId w:val="6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Eksistensi Struktur Pasar Terhadap Profitabilitas Perbankan Syariah Di Indonseia</w:t>
            </w:r>
          </w:p>
          <w:p w:rsidR="002F76B1" w:rsidRDefault="002F76B1" w:rsidP="00BF553C">
            <w:pPr>
              <w:pStyle w:val="ListParagraph"/>
              <w:numPr>
                <w:ilvl w:val="0"/>
                <w:numId w:val="6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 Tingkat Kesehtaan Bank Syariah Di Indonesia Diukur Dengan Mengunakan Metode Risk Based Rating (Rbbr)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2F76B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2F76B1" w:rsidP="007E4E82">
            <w:pPr>
              <w:rPr>
                <w:color w:val="000000"/>
              </w:rPr>
            </w:pPr>
            <w:r>
              <w:rPr>
                <w:color w:val="000000"/>
              </w:rPr>
              <w:t>Tika ardiyani</w:t>
            </w:r>
          </w:p>
          <w:p w:rsidR="002F76B1" w:rsidRDefault="002F76B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1651020091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662B17" w:rsidRDefault="002F76B1" w:rsidP="00BF553C">
            <w:pPr>
              <w:pStyle w:val="ListParagraph"/>
              <w:numPr>
                <w:ilvl w:val="0"/>
                <w:numId w:val="68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Perbandingan Pemberian Kredit Pada Koperasi Syariah Dan Koperasi Lkonvensional (Studi Kasus Pada BMT Bina Insani Dan Lembaga Keuangan Mikro Agribisnis Bina Karya Sakti Kecamatan Purbolinggo)</w:t>
            </w:r>
          </w:p>
          <w:p w:rsidR="002F76B1" w:rsidRDefault="002F76B1" w:rsidP="00BF553C">
            <w:pPr>
              <w:pStyle w:val="ListParagraph"/>
              <w:numPr>
                <w:ilvl w:val="0"/>
                <w:numId w:val="68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Pelayanan Prima Account Officer Untuk Meningkatkan Pembiayaan Murabaha ( Studi Kasus Pada BMT As- Shidiq Kecamatan Purbolinggo)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2F76B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2F76B1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Diah asmarani </w:t>
            </w:r>
          </w:p>
          <w:p w:rsidR="002F76B1" w:rsidRDefault="002F76B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1651020402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C70A2" w:rsidRDefault="002F76B1" w:rsidP="00EB193B">
            <w:pPr>
              <w:pStyle w:val="ListParagraph"/>
              <w:numPr>
                <w:ilvl w:val="0"/>
                <w:numId w:val="6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</w:t>
            </w:r>
            <w:r w:rsidR="007C70A2">
              <w:rPr>
                <w:color w:val="000000"/>
              </w:rPr>
              <w:t xml:space="preserve">Faktor-Faktor Yang Mempengaruhi Kinerja </w:t>
            </w:r>
            <w:r>
              <w:rPr>
                <w:color w:val="000000"/>
              </w:rPr>
              <w:t>PT BPR SYARIAH WAY KANAN</w:t>
            </w:r>
            <w:r w:rsidR="007C70A2">
              <w:rPr>
                <w:color w:val="000000"/>
              </w:rPr>
              <w:t xml:space="preserve"> Dengan Pendekatan Stochastic Frontier Approach (SFA)</w:t>
            </w:r>
          </w:p>
          <w:p w:rsidR="00210A31" w:rsidRDefault="00210A31" w:rsidP="00210A31">
            <w:pPr>
              <w:jc w:val="both"/>
              <w:rPr>
                <w:color w:val="000000"/>
              </w:rPr>
            </w:pPr>
          </w:p>
          <w:p w:rsidR="00210A31" w:rsidRDefault="00210A31" w:rsidP="00210A31">
            <w:pPr>
              <w:jc w:val="both"/>
              <w:rPr>
                <w:color w:val="000000"/>
              </w:rPr>
            </w:pPr>
          </w:p>
          <w:p w:rsidR="00210A31" w:rsidRPr="00210A31" w:rsidRDefault="00210A31" w:rsidP="00210A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7C70A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7C70A2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Indri fitria wijayanti </w:t>
            </w:r>
          </w:p>
          <w:p w:rsidR="007C70A2" w:rsidRDefault="007C70A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1651020450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662B17" w:rsidRDefault="007C70A2" w:rsidP="00BF553C">
            <w:pPr>
              <w:pStyle w:val="ListParagraph"/>
              <w:numPr>
                <w:ilvl w:val="0"/>
                <w:numId w:val="7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Implikasi overhead cost, financing volume, dan dana pihak ketiga terhadap margin pembiayaan murabaha pada bank umum syariah di indonesia ( periode 2015-2018)</w:t>
            </w:r>
          </w:p>
          <w:p w:rsidR="007C70A2" w:rsidRDefault="007C70A2" w:rsidP="00BF553C">
            <w:pPr>
              <w:pStyle w:val="ListParagraph"/>
              <w:numPr>
                <w:ilvl w:val="0"/>
                <w:numId w:val="7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variabel makroekonomi, kinerja keuangan terhadap pembiayaan berbasis bagi hasil  pada perbankan syariah di indonesia ( periode 2015-2018)</w:t>
            </w:r>
          </w:p>
          <w:p w:rsidR="000B78A6" w:rsidRDefault="000B78A6" w:rsidP="00EB193B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7C70A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7C70A2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Bintang rama putra </w:t>
            </w:r>
          </w:p>
          <w:p w:rsidR="007C70A2" w:rsidRDefault="007C70A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1651020458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662B17" w:rsidRDefault="007C70A2" w:rsidP="00EB193B">
            <w:pPr>
              <w:pStyle w:val="ListParagraph"/>
              <w:numPr>
                <w:ilvl w:val="0"/>
                <w:numId w:val="71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Implementasi Green Banking Pada Pembiaaan Bank Syariah Terhadap Sustainable Development (Studi Bankl Bni Syariah KC Tanjung Karang )</w:t>
            </w:r>
          </w:p>
          <w:p w:rsidR="007C70A2" w:rsidRDefault="007C70A2" w:rsidP="00BF553C">
            <w:pPr>
              <w:pStyle w:val="ListParagraph"/>
              <w:numPr>
                <w:ilvl w:val="0"/>
                <w:numId w:val="71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Resiko Pembiayaan Syariah Pada Sektor Pertanian ( Studi Kasus Btm Binu Way Kandis)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7C70A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10A31">
              <w:rPr>
                <w:color w:val="000000"/>
              </w:rPr>
              <w:t>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7C70A2" w:rsidP="007E4E82">
            <w:pPr>
              <w:rPr>
                <w:color w:val="000000"/>
              </w:rPr>
            </w:pPr>
            <w:r>
              <w:rPr>
                <w:color w:val="000000"/>
              </w:rPr>
              <w:t>Vera febriani</w:t>
            </w:r>
            <w:r>
              <w:rPr>
                <w:color w:val="000000"/>
              </w:rPr>
              <w:br/>
              <w:t>1651020214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319C2" w:rsidRDefault="00A319C2" w:rsidP="00BF553C">
            <w:pPr>
              <w:pStyle w:val="ListParagraph"/>
              <w:numPr>
                <w:ilvl w:val="0"/>
                <w:numId w:val="7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Management Resiko Pada Produk Jasa Hiwalah, Rahn, Kafalah (Studi Kasus Bank Syariah Mandiri Lampung)</w:t>
            </w:r>
          </w:p>
          <w:p w:rsidR="00A319C2" w:rsidRDefault="00A319C2" w:rsidP="00BF553C">
            <w:pPr>
              <w:pStyle w:val="ListParagraph"/>
              <w:numPr>
                <w:ilvl w:val="0"/>
                <w:numId w:val="7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Faktor-Faktor Yang Mempengaruhi Pengembalian Keputusan Beli Jasa Asuransi Dana Pendidikan( Studi Kasus Keluarga Cabang Lampung)</w:t>
            </w:r>
          </w:p>
          <w:p w:rsidR="00A319C2" w:rsidRPr="00A319C2" w:rsidRDefault="00A319C2" w:rsidP="00BF553C">
            <w:pPr>
              <w:pStyle w:val="ListParagraph"/>
              <w:numPr>
                <w:ilvl w:val="0"/>
                <w:numId w:val="7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Penerapan Mudharabah Dalam Produk Simpanan Mudharabah Qurban Si Maduku Qu (Studi Kasus Kspps Btn Bimu Sukarame)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210A31" w:rsidP="00A319C2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A319C2" w:rsidP="007E4E82">
            <w:pPr>
              <w:rPr>
                <w:color w:val="000000"/>
              </w:rPr>
            </w:pPr>
            <w:r>
              <w:rPr>
                <w:color w:val="000000"/>
              </w:rPr>
              <w:t>Rizki trinanda lestari</w:t>
            </w:r>
          </w:p>
          <w:p w:rsidR="00A319C2" w:rsidRDefault="00A319C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1651020115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662B17" w:rsidRDefault="00A319C2" w:rsidP="00BF553C">
            <w:pPr>
              <w:pStyle w:val="ListParagraph"/>
              <w:numPr>
                <w:ilvl w:val="0"/>
                <w:numId w:val="7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Brand Awareness Brand Image Dan Media Communication Terhadap Minat Memilih Produk Bank Syariah ( BPRS KOTABUMI KC BANDAR LAMPUNG )</w:t>
            </w:r>
          </w:p>
          <w:p w:rsidR="00A319C2" w:rsidRDefault="00A319C2" w:rsidP="00BF553C">
            <w:pPr>
              <w:pStyle w:val="ListParagraph"/>
              <w:numPr>
                <w:ilvl w:val="0"/>
                <w:numId w:val="7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Pelaksanaan Resecheduling Pada Pembiayaan Modal Kerja Bermasalah Pada Akad Murabahah ( Studi Kasus Pada BPRS Kotabumi KC Bandar Lampung)</w:t>
            </w:r>
          </w:p>
          <w:p w:rsidR="00A319C2" w:rsidRDefault="00A319C2" w:rsidP="00BF553C">
            <w:pPr>
              <w:pStyle w:val="ListParagraph"/>
              <w:numPr>
                <w:ilvl w:val="0"/>
                <w:numId w:val="7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Zakat Perbankan Dan Corporate Rsponsibilty Terhadap Bank Umum Syariah Di Indonesia Perode 2013-2017)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662B1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62B17" w:rsidRDefault="00A319C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662B17" w:rsidRDefault="00A319C2" w:rsidP="007E4E82">
            <w:pPr>
              <w:rPr>
                <w:color w:val="000000"/>
              </w:rPr>
            </w:pPr>
            <w:r>
              <w:rPr>
                <w:color w:val="000000"/>
              </w:rPr>
              <w:t>Muhammad fathir</w:t>
            </w:r>
          </w:p>
          <w:p w:rsidR="00A319C2" w:rsidRDefault="00A319C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1651020457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319C2" w:rsidRDefault="00A319C2" w:rsidP="00BF553C">
            <w:pPr>
              <w:pStyle w:val="ListParagraph"/>
              <w:numPr>
                <w:ilvl w:val="0"/>
                <w:numId w:val="7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Program K3 (Keselamatan Dan Kesehatan Kerja ) Terhadap Kinerja  karyawan Di Bank Syariah Mandiri Teluk Betung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B17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A319C2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A319C2" w:rsidRDefault="00A319C2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A319C2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Nita nur fadillah</w:t>
            </w:r>
          </w:p>
          <w:p w:rsidR="00E623F1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1651020441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A319C2" w:rsidRDefault="00E623F1" w:rsidP="00BF553C">
            <w:pPr>
              <w:pStyle w:val="ListParagraph"/>
              <w:numPr>
                <w:ilvl w:val="0"/>
                <w:numId w:val="75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good governance  bisnis syariah (GGBS ) terhadap islamic city financial ferformance index pada bank umum syariah di indonesia tahun 2014-2018</w:t>
            </w:r>
          </w:p>
          <w:p w:rsidR="006B7538" w:rsidRDefault="006B7538" w:rsidP="006B7538">
            <w:pPr>
              <w:jc w:val="both"/>
              <w:rPr>
                <w:color w:val="000000"/>
              </w:rPr>
            </w:pPr>
          </w:p>
          <w:p w:rsidR="00210A31" w:rsidRDefault="00210A31" w:rsidP="006B7538">
            <w:pPr>
              <w:jc w:val="both"/>
              <w:rPr>
                <w:color w:val="000000"/>
              </w:rPr>
            </w:pPr>
          </w:p>
          <w:p w:rsidR="00210A31" w:rsidRDefault="00210A31" w:rsidP="006B7538">
            <w:pPr>
              <w:jc w:val="both"/>
              <w:rPr>
                <w:color w:val="000000"/>
              </w:rPr>
            </w:pPr>
          </w:p>
          <w:p w:rsidR="00210A31" w:rsidRPr="006B7538" w:rsidRDefault="00210A31" w:rsidP="006B753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319C2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623F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623F1" w:rsidRDefault="00E623F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210A31">
              <w:rPr>
                <w:color w:val="00000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623F1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Dian Saptari/</w:t>
            </w:r>
          </w:p>
          <w:p w:rsidR="00E623F1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1651020001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623F1" w:rsidRDefault="00E623F1" w:rsidP="00BF553C">
            <w:pPr>
              <w:pStyle w:val="ListParagraph"/>
              <w:numPr>
                <w:ilvl w:val="0"/>
                <w:numId w:val="7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Strategi Pemasaran Pembiayaan Murabahah Pada Produk Kredit Kepemilikan Rumah (KPR) Dalam Meningkatakan Profitabilitas</w:t>
            </w:r>
          </w:p>
          <w:p w:rsidR="00E623F1" w:rsidRDefault="00E623F1" w:rsidP="00BF553C">
            <w:pPr>
              <w:pStyle w:val="ListParagraph"/>
              <w:numPr>
                <w:ilvl w:val="0"/>
                <w:numId w:val="7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Kecerdasan Intelektual, Kecerdasan Emosi dan Kecerdasan Spiritual Terhadap Kinerja Karyawan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23F1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E623F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623F1" w:rsidRDefault="00E623F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623F1" w:rsidRDefault="00E623F1" w:rsidP="00E96E00">
            <w:pPr>
              <w:rPr>
                <w:color w:val="000000"/>
              </w:rPr>
            </w:pPr>
            <w:r>
              <w:rPr>
                <w:color w:val="000000"/>
              </w:rPr>
              <w:t>Filo</w:t>
            </w:r>
            <w:r w:rsidR="00E96E00">
              <w:rPr>
                <w:color w:val="000000"/>
              </w:rPr>
              <w:t xml:space="preserve"> Sov</w:t>
            </w:r>
            <w:r>
              <w:rPr>
                <w:color w:val="000000"/>
              </w:rPr>
              <w:t>ia/</w:t>
            </w:r>
          </w:p>
          <w:p w:rsidR="00E623F1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1651020295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623F1" w:rsidRDefault="00E623F1" w:rsidP="00BF553C">
            <w:pPr>
              <w:pStyle w:val="ListParagraph"/>
              <w:numPr>
                <w:ilvl w:val="0"/>
                <w:numId w:val="7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Aplikasi Penggunaan Uang Elektronik Terhadap Jumlah Uang Beredar di Indonesia (Studi Kasus E-Wallet OVO)</w:t>
            </w:r>
          </w:p>
          <w:p w:rsidR="00E623F1" w:rsidRPr="00E623F1" w:rsidRDefault="00E623F1" w:rsidP="00BF553C">
            <w:pPr>
              <w:pStyle w:val="ListParagraph"/>
              <w:numPr>
                <w:ilvl w:val="0"/>
                <w:numId w:val="7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Studi Komparatif Mobile Payment (Peran E-Wallet Antara OVO dan Go Pay)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23F1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E623F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623F1" w:rsidRDefault="00E623F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623F1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Ely Kusmiati/</w:t>
            </w:r>
          </w:p>
          <w:p w:rsidR="00E623F1" w:rsidRDefault="00E623F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1651020566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623F1" w:rsidRDefault="00E96E00" w:rsidP="00BF553C">
            <w:pPr>
              <w:pStyle w:val="ListParagraph"/>
              <w:numPr>
                <w:ilvl w:val="0"/>
                <w:numId w:val="78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Penilaian GCG dan SIZE Terhadap Financial Ditress Bank Umum Syariah yang Terdaftar di Bursa Efek Indonesia Tahun 2016-2018 dengan Metode Bankometer</w:t>
            </w:r>
          </w:p>
          <w:p w:rsidR="00E96E00" w:rsidRDefault="00E96E00" w:rsidP="00BF553C">
            <w:pPr>
              <w:pStyle w:val="ListParagraph"/>
              <w:numPr>
                <w:ilvl w:val="0"/>
                <w:numId w:val="78"/>
              </w:numPr>
              <w:ind w:left="743" w:hanging="142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23F1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623F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623F1" w:rsidRDefault="00E96E00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623F1" w:rsidRDefault="00881E5B" w:rsidP="007E4E82">
            <w:pPr>
              <w:rPr>
                <w:color w:val="000000"/>
              </w:rPr>
            </w:pPr>
            <w:r>
              <w:rPr>
                <w:color w:val="000000"/>
              </w:rPr>
              <w:t>Lia Novita Sari/</w:t>
            </w:r>
          </w:p>
          <w:p w:rsidR="00881E5B" w:rsidRDefault="00881E5B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1651020288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623F1" w:rsidRDefault="00881E5B" w:rsidP="00BF553C">
            <w:pPr>
              <w:pStyle w:val="ListParagraph"/>
              <w:numPr>
                <w:ilvl w:val="0"/>
                <w:numId w:val="7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Mekanisme Transaksi Letter Of Credit (L/C) Eksport pada Pada Bank Syariah di Indonesia</w:t>
            </w:r>
          </w:p>
          <w:p w:rsidR="00774709" w:rsidRDefault="00774709" w:rsidP="00BF553C">
            <w:pPr>
              <w:pStyle w:val="ListParagraph"/>
              <w:numPr>
                <w:ilvl w:val="0"/>
                <w:numId w:val="7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 Penggunaan Kartu Kredit Terhadap Minat Nasabah Dalam Perspektif Islam (Studi Pada BNI Syariah di 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23F1" w:rsidRDefault="00725748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E96E00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96E00" w:rsidRDefault="00774709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96E00" w:rsidRDefault="00774709" w:rsidP="007E4E82">
            <w:pPr>
              <w:rPr>
                <w:color w:val="000000"/>
              </w:rPr>
            </w:pPr>
            <w:r>
              <w:rPr>
                <w:color w:val="000000"/>
              </w:rPr>
              <w:t>Intan Maulida Sari/</w:t>
            </w:r>
          </w:p>
          <w:p w:rsidR="00774709" w:rsidRDefault="00774709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1651020192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96E00" w:rsidRDefault="00774709" w:rsidP="00BF553C">
            <w:pPr>
              <w:pStyle w:val="ListParagraph"/>
              <w:numPr>
                <w:ilvl w:val="0"/>
                <w:numId w:val="8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Penerapan </w:t>
            </w:r>
            <w:r w:rsidR="00EB193B">
              <w:rPr>
                <w:color w:val="000000"/>
              </w:rPr>
              <w:t>Managemen Risiko Perbankan dan p</w:t>
            </w:r>
            <w:r>
              <w:rPr>
                <w:color w:val="000000"/>
              </w:rPr>
              <w:t>enerapan Audit Internal Terhadap Kebijakan Pemberian Kredit (Studi Kasus BSM Cabang Kalianda Lampung Selatan)</w:t>
            </w:r>
          </w:p>
          <w:p w:rsidR="00774709" w:rsidRDefault="00774709" w:rsidP="00EB193B">
            <w:pPr>
              <w:pStyle w:val="ListParagraph"/>
              <w:ind w:left="743"/>
              <w:jc w:val="both"/>
              <w:rPr>
                <w:color w:val="000000"/>
              </w:rPr>
            </w:pPr>
          </w:p>
          <w:p w:rsidR="005C4525" w:rsidRDefault="005C4525" w:rsidP="00EB193B">
            <w:pPr>
              <w:pStyle w:val="ListParagraph"/>
              <w:ind w:left="743"/>
              <w:jc w:val="both"/>
              <w:rPr>
                <w:color w:val="000000"/>
              </w:rPr>
            </w:pPr>
          </w:p>
          <w:p w:rsidR="005C4525" w:rsidRDefault="005C4525" w:rsidP="00EB193B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E00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96E00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96E00" w:rsidRDefault="00E52F6D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96E00" w:rsidRDefault="00E52F6D" w:rsidP="007E4E82">
            <w:pPr>
              <w:rPr>
                <w:color w:val="000000"/>
              </w:rPr>
            </w:pPr>
            <w:r>
              <w:rPr>
                <w:color w:val="000000"/>
              </w:rPr>
              <w:t>Marjupansah/</w:t>
            </w:r>
          </w:p>
          <w:p w:rsidR="00E52F6D" w:rsidRDefault="00E52F6D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1651020473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52F6D" w:rsidRDefault="00E52F6D" w:rsidP="00BF553C">
            <w:pPr>
              <w:pStyle w:val="ListParagraph"/>
              <w:numPr>
                <w:ilvl w:val="0"/>
                <w:numId w:val="81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Penerapan Akad Natural Certanty Contract (NCC) Natural Uncertanty Contract (NUC) dalam Menaggulangi Wanprestasi Pada Produk Pembiayaan di Bank Syariah (Studi Empiris Pada BPRS Way Kanan)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E00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E96E00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96E00" w:rsidRDefault="00E52F6D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0A31">
              <w:rPr>
                <w:color w:val="000000"/>
              </w:rPr>
              <w:t>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96E00" w:rsidRDefault="00E52F6D" w:rsidP="007E4E82">
            <w:pPr>
              <w:rPr>
                <w:color w:val="000000"/>
              </w:rPr>
            </w:pPr>
            <w:r>
              <w:rPr>
                <w:color w:val="000000"/>
              </w:rPr>
              <w:t>Tria Mitasari/</w:t>
            </w:r>
          </w:p>
          <w:p w:rsidR="00E52F6D" w:rsidRDefault="00E52F6D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1651020160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11502E" w:rsidRDefault="00E52F6D" w:rsidP="0011502E">
            <w:pPr>
              <w:pStyle w:val="ListParagraph"/>
              <w:numPr>
                <w:ilvl w:val="0"/>
                <w:numId w:val="8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 </w:t>
            </w:r>
            <w:r w:rsidR="0011502E">
              <w:rPr>
                <w:color w:val="000000"/>
              </w:rPr>
              <w:t>Analisi Potensi Financial Distress Pada Bank Umum Syariah Di Indonesia Dengan Metode RGEC (Studi Laporan Keuangan BANK Umum Syariah Periode 2015-2018)</w:t>
            </w:r>
          </w:p>
          <w:p w:rsidR="00E52F6D" w:rsidRDefault="00E52F6D" w:rsidP="00BF553C">
            <w:pPr>
              <w:pStyle w:val="ListParagraph"/>
              <w:numPr>
                <w:ilvl w:val="0"/>
                <w:numId w:val="8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Kinerja keuangan Bank Umum Syariah Indonesia Menggunakan Metode Sharia Conformity dan Profitability (SCnP) Model </w:t>
            </w:r>
          </w:p>
          <w:p w:rsidR="006B7538" w:rsidRDefault="006B7538" w:rsidP="006B7538">
            <w:pPr>
              <w:pStyle w:val="ListParagraph"/>
              <w:ind w:left="743"/>
              <w:jc w:val="both"/>
              <w:rPr>
                <w:color w:val="000000"/>
              </w:rPr>
            </w:pPr>
          </w:p>
          <w:p w:rsidR="00210A31" w:rsidRDefault="00210A31" w:rsidP="006B7538">
            <w:pPr>
              <w:pStyle w:val="ListParagraph"/>
              <w:ind w:left="743"/>
              <w:jc w:val="both"/>
              <w:rPr>
                <w:color w:val="000000"/>
              </w:rPr>
            </w:pPr>
          </w:p>
          <w:p w:rsidR="00210A31" w:rsidRDefault="00210A31" w:rsidP="006B7538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E00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E96E00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96E00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96E00" w:rsidRDefault="00E52F6D" w:rsidP="007E4E82">
            <w:pPr>
              <w:rPr>
                <w:color w:val="000000"/>
              </w:rPr>
            </w:pPr>
            <w:r>
              <w:rPr>
                <w:color w:val="000000"/>
              </w:rPr>
              <w:t>Nendria Destiani Mayasari/</w:t>
            </w:r>
          </w:p>
          <w:p w:rsidR="00E52F6D" w:rsidRDefault="00E52F6D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1651020318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96E00" w:rsidRDefault="00E52F6D" w:rsidP="00BF553C">
            <w:pPr>
              <w:pStyle w:val="ListParagraph"/>
              <w:numPr>
                <w:ilvl w:val="0"/>
                <w:numId w:val="8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Profit Sharing Funding Ratio dan Profit Sharing Financing Ratio Terhadap Profitabilitas Bank Umum Syariah Dengan Efisiensi da</w:t>
            </w:r>
            <w:r w:rsidR="00FD1257">
              <w:rPr>
                <w:color w:val="000000"/>
              </w:rPr>
              <w:t>n Risiko Sebagai Variabel Interv</w:t>
            </w:r>
            <w:r>
              <w:rPr>
                <w:color w:val="000000"/>
              </w:rPr>
              <w:t>ening</w:t>
            </w:r>
          </w:p>
          <w:p w:rsidR="00E52F6D" w:rsidRDefault="00FD1257" w:rsidP="00BF553C">
            <w:pPr>
              <w:pStyle w:val="ListParagraph"/>
              <w:numPr>
                <w:ilvl w:val="0"/>
                <w:numId w:val="8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Green Banking dan Implementasinya Terhadap Profitabilitas Bank Umum Syariah yang Ada di Indonesia</w:t>
            </w:r>
          </w:p>
          <w:p w:rsidR="00FD1257" w:rsidRDefault="00FD1257" w:rsidP="00BF553C">
            <w:pPr>
              <w:pStyle w:val="ListParagraph"/>
              <w:numPr>
                <w:ilvl w:val="0"/>
                <w:numId w:val="8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Sharia Complience Terhadap Kepuasan Nasabah Produk embiayaan (Studi Kasus Pada pt Bank Syariah Mandiri Cabang Kalianda)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E00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E96E00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96E00" w:rsidRDefault="00FD1257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96E00" w:rsidRDefault="00FD1257" w:rsidP="007E4E82">
            <w:pPr>
              <w:rPr>
                <w:color w:val="000000"/>
              </w:rPr>
            </w:pPr>
            <w:r>
              <w:rPr>
                <w:color w:val="000000"/>
              </w:rPr>
              <w:t>Mingli Anggitia/</w:t>
            </w:r>
          </w:p>
          <w:p w:rsidR="00FD1257" w:rsidRDefault="00FD1257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16510204580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96E00" w:rsidRDefault="00FD1257" w:rsidP="00BF553C">
            <w:pPr>
              <w:pStyle w:val="ListParagraph"/>
              <w:numPr>
                <w:ilvl w:val="0"/>
                <w:numId w:val="8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 Faktor Pelaku UMKM Memilih Lembaga Keuangan Infom</w:t>
            </w:r>
            <w:r w:rsidR="003E453F">
              <w:rPr>
                <w:color w:val="000000"/>
              </w:rPr>
              <w:t>al Dibandingkan Perbankan Sebaga</w:t>
            </w:r>
            <w:r>
              <w:rPr>
                <w:color w:val="000000"/>
              </w:rPr>
              <w:t xml:space="preserve">I Sumber Pembiayaan </w:t>
            </w:r>
          </w:p>
          <w:p w:rsidR="00FD1257" w:rsidRDefault="00FD1257" w:rsidP="00BF553C">
            <w:pPr>
              <w:pStyle w:val="ListParagraph"/>
              <w:numPr>
                <w:ilvl w:val="0"/>
                <w:numId w:val="8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Studi Komparatif Minat Mahasiswa Ketika Bertransaksi Menggunakan Financial Technologi  (Fintech) Dibandingkan Dengan Lembaga Keuangan Perbankan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E00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E96E00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E96E00" w:rsidRDefault="00FD1257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E96E00" w:rsidRDefault="00FD1257" w:rsidP="007E4E82">
            <w:pPr>
              <w:rPr>
                <w:color w:val="000000"/>
              </w:rPr>
            </w:pPr>
            <w:r>
              <w:rPr>
                <w:color w:val="000000"/>
              </w:rPr>
              <w:t>Deby Nurfadhilah/</w:t>
            </w:r>
          </w:p>
          <w:p w:rsidR="00FD1257" w:rsidRDefault="00FD1257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1651020392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E96E00" w:rsidRDefault="00FD1257" w:rsidP="00BF553C">
            <w:pPr>
              <w:pStyle w:val="ListParagraph"/>
              <w:numPr>
                <w:ilvl w:val="0"/>
                <w:numId w:val="85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 Tingkat Efisiensi Bank Umum Syariah (BUS) Di Indonesia Dengan Menggunakan Metode Data Envelopment Analysis (DEA) Tahun 2014-2018</w:t>
            </w:r>
          </w:p>
          <w:p w:rsidR="00FD1257" w:rsidRDefault="00FD1257" w:rsidP="00BF553C">
            <w:pPr>
              <w:pStyle w:val="ListParagraph"/>
              <w:numPr>
                <w:ilvl w:val="0"/>
                <w:numId w:val="85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Suku Bunga SBI</w:t>
            </w:r>
            <w:r w:rsidR="007F2706">
              <w:rPr>
                <w:color w:val="000000"/>
              </w:rPr>
              <w:t>, Nilai Tukar (Kurs) dan Harga Minyak Dunia Terhadap Perubahan Harga Saham di Index Saham Syariah Indonesia (ISSI) Tahun 2014-2018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96E00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FD125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D1257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D1257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Suci Lestari/</w:t>
            </w:r>
          </w:p>
          <w:p w:rsidR="00ED7DFA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1651020287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D1257" w:rsidRDefault="00ED7DFA" w:rsidP="00BF553C">
            <w:pPr>
              <w:pStyle w:val="ListParagraph"/>
              <w:numPr>
                <w:ilvl w:val="0"/>
                <w:numId w:val="8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Pengukuran Kualitas Pelayanan Bank Mandiri Syariah Dengan Menggunakan Metode Fuzzy-Carter </w:t>
            </w:r>
          </w:p>
          <w:p w:rsidR="00ED7DFA" w:rsidRDefault="00ED7DFA" w:rsidP="00BF553C">
            <w:pPr>
              <w:pStyle w:val="ListParagraph"/>
              <w:numPr>
                <w:ilvl w:val="0"/>
                <w:numId w:val="86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Kebijakan Pengenaan Pajak Penghasilan Terhadap Pembiayaan Mudharabah di Bank Syariah Mandiri</w:t>
            </w:r>
          </w:p>
          <w:p w:rsidR="005C4525" w:rsidRDefault="005C4525" w:rsidP="005C4525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1257" w:rsidRDefault="0011502E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Menghadap Jurusan</w:t>
            </w:r>
          </w:p>
        </w:tc>
      </w:tr>
      <w:tr w:rsidR="00FD125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D1257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FD1257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Muhammad Hafidz Al Kashfi/</w:t>
            </w:r>
          </w:p>
          <w:p w:rsidR="00ED7DFA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1651020462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FD1257" w:rsidRDefault="00ED7DFA" w:rsidP="00BF553C">
            <w:pPr>
              <w:pStyle w:val="ListParagraph"/>
              <w:numPr>
                <w:ilvl w:val="0"/>
                <w:numId w:val="8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Revitalisasy Galeri Investasi Syariah dan Optimalisasi Kelompok Studi Pasar Modal Syaraiah Terhadap Kepuasan Mahasiswa Dalam Berinvestasi Di Pasar Modal Syariah ( studi Ksus Galeri Investasi Syariah UIN Raden Intan Lampung)</w:t>
            </w:r>
          </w:p>
          <w:p w:rsidR="00ED7DFA" w:rsidRDefault="00ED7DFA" w:rsidP="00BF553C">
            <w:pPr>
              <w:pStyle w:val="ListParagraph"/>
              <w:numPr>
                <w:ilvl w:val="0"/>
                <w:numId w:val="87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Layout Galeri, Investor Knowlage dan Kemampuan Financial Terhadap Jumlah Investor di Galeri Investasi Syariah UIN Raden Intan Lampung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1257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7F2706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F2706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F2706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Yola Fitria Riska/</w:t>
            </w:r>
          </w:p>
          <w:p w:rsidR="00ED7DFA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1651020444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F2706" w:rsidRDefault="00ED7DFA" w:rsidP="00BF553C">
            <w:pPr>
              <w:pStyle w:val="ListParagraph"/>
              <w:numPr>
                <w:ilvl w:val="0"/>
                <w:numId w:val="88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Perbandingan Potensi Financial Ditress Pda Bank Umum Syariah Hasil Spin-Off dan Bank Umum Syariah Hasil Akuisisi Periode 2015-2018</w:t>
            </w:r>
          </w:p>
          <w:p w:rsidR="00ED7DFA" w:rsidRDefault="00ED7DFA" w:rsidP="001D5CA0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2706" w:rsidRDefault="001D5CA0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7F2706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F2706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F2706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Azizatun Nurrohmah/</w:t>
            </w:r>
          </w:p>
          <w:p w:rsidR="00ED7DFA" w:rsidRDefault="00ED7DF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1651020574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F2706" w:rsidRDefault="00ED7DFA" w:rsidP="00BF553C">
            <w:pPr>
              <w:pStyle w:val="ListParagraph"/>
              <w:numPr>
                <w:ilvl w:val="0"/>
                <w:numId w:val="89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GAP Management Pada Asset and Liabiliy Mnagement Terhadap Profitabilitas Bank Syariah Di Indonesia</w:t>
            </w:r>
          </w:p>
          <w:p w:rsidR="00ED7DFA" w:rsidRDefault="00ED7DFA" w:rsidP="001D5CA0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2706" w:rsidRDefault="001D5CA0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7F2706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F2706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F2706" w:rsidRDefault="007C44E0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Lintang </w:t>
            </w:r>
            <w:r w:rsidR="00A43759">
              <w:rPr>
                <w:color w:val="000000"/>
              </w:rPr>
              <w:t>kusuma ningrum</w:t>
            </w:r>
          </w:p>
          <w:p w:rsidR="00A43759" w:rsidRDefault="00A43759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1651020352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F2706" w:rsidRDefault="003E453F" w:rsidP="00BF553C">
            <w:pPr>
              <w:pStyle w:val="ListParagraph"/>
              <w:numPr>
                <w:ilvl w:val="0"/>
                <w:numId w:val="9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</w:t>
            </w:r>
            <w:r w:rsidR="00A43759">
              <w:rPr>
                <w:color w:val="000000"/>
              </w:rPr>
              <w:t xml:space="preserve"> tingkat kepuasan mahasiswa terhadap layanan fitur teknologi mandiri syariah mobile dibank syariah mandiri ( studi pada mahasiswa perbankan syariah yang menggunakan mobile banking BSM)</w:t>
            </w:r>
          </w:p>
          <w:p w:rsidR="00A43759" w:rsidRDefault="00A43759" w:rsidP="00BF553C">
            <w:pPr>
              <w:pStyle w:val="ListParagraph"/>
              <w:numPr>
                <w:ilvl w:val="0"/>
                <w:numId w:val="90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pengungkapan corporate Social Responsibilty (CSR) terhadap perusahaan dengan profitabilitas sebgai variabel intervening (studi pada BUS periode 2016-2018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2706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7F2706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F2706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F2706" w:rsidRDefault="00A43759" w:rsidP="007E4E82">
            <w:pPr>
              <w:rPr>
                <w:color w:val="000000"/>
              </w:rPr>
            </w:pPr>
            <w:r>
              <w:rPr>
                <w:color w:val="000000"/>
              </w:rPr>
              <w:t>Julia fitriani</w:t>
            </w:r>
          </w:p>
          <w:p w:rsidR="00A43759" w:rsidRDefault="00A43759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1651020294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F2706" w:rsidRDefault="00A43759" w:rsidP="00BF553C">
            <w:pPr>
              <w:pStyle w:val="ListParagraph"/>
              <w:numPr>
                <w:ilvl w:val="0"/>
                <w:numId w:val="91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komperasi kepatuhan wajib pajak sebelum penerapan peraturan pemerinta no 23 tahun 2018 dan setelah penerapan peraturan pemeriuntah nomor 23 tahun 2018 ( studi UMKM DIBANDAR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2706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7F2706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F2706" w:rsidRDefault="007F2706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10A31">
              <w:rPr>
                <w:color w:val="000000"/>
              </w:rPr>
              <w:t>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F2706" w:rsidRDefault="00073378" w:rsidP="007E4E82">
            <w:pPr>
              <w:rPr>
                <w:color w:val="000000"/>
              </w:rPr>
            </w:pPr>
            <w:r>
              <w:rPr>
                <w:color w:val="000000"/>
              </w:rPr>
              <w:t>Tara dhea okta</w:t>
            </w:r>
          </w:p>
          <w:p w:rsidR="00073378" w:rsidRDefault="00073378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1651020278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F2706" w:rsidRDefault="00073378" w:rsidP="00BF553C">
            <w:pPr>
              <w:pStyle w:val="ListParagraph"/>
              <w:numPr>
                <w:ilvl w:val="0"/>
                <w:numId w:val="9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Implementasi linkage program dalam rangka pemberdayaan UMKM studi pada BPRS bandar lampung</w:t>
            </w:r>
          </w:p>
          <w:p w:rsidR="00073378" w:rsidRDefault="00073378" w:rsidP="00BF553C">
            <w:pPr>
              <w:pStyle w:val="ListParagraph"/>
              <w:numPr>
                <w:ilvl w:val="0"/>
                <w:numId w:val="92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Anaklisis dampak perubahan sebelum dan sesudah adanya kebijakan kelonmggram financing to value (FTV) terhadap pertumbuhan pembiayaan property diperbankan syariah tahun 2015-2018)</w:t>
            </w:r>
          </w:p>
          <w:p w:rsidR="00073378" w:rsidRDefault="00073378" w:rsidP="00073378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2706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7F2706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7F2706" w:rsidRDefault="00210A3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7F2706" w:rsidRDefault="00073378" w:rsidP="007E4E82">
            <w:pPr>
              <w:rPr>
                <w:color w:val="000000"/>
              </w:rPr>
            </w:pPr>
            <w:r>
              <w:rPr>
                <w:color w:val="000000"/>
              </w:rPr>
              <w:t xml:space="preserve">Ainun istiqomah </w:t>
            </w:r>
          </w:p>
          <w:p w:rsidR="00073378" w:rsidRDefault="00073378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1651020092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7F2706" w:rsidRDefault="00A92142" w:rsidP="00BF553C">
            <w:pPr>
              <w:pStyle w:val="ListParagraph"/>
              <w:numPr>
                <w:ilvl w:val="0"/>
                <w:numId w:val="9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 Penetapan Harga Juall Murabahah Terhadap Minat Nasabah Pembiayaan Mikro Dalam Perspektif Ekonomi Islam (Studi Kasus Pada Bank Mandiri Syariah KCP Pringsewu)</w:t>
            </w:r>
          </w:p>
          <w:p w:rsidR="00A92142" w:rsidRDefault="00A92142" w:rsidP="00BF553C">
            <w:pPr>
              <w:pStyle w:val="ListParagraph"/>
              <w:numPr>
                <w:ilvl w:val="0"/>
                <w:numId w:val="93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Motivasi Dalam Menggunakan Jasa Pegadaian Syariah ( Studi Kasus Pegadaian Syariah Way Halim)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2706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073378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73378" w:rsidRDefault="00073378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0A31">
              <w:rPr>
                <w:color w:val="000000"/>
              </w:rPr>
              <w:t>0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073378" w:rsidRDefault="00A92142" w:rsidP="007E4E82">
            <w:pPr>
              <w:rPr>
                <w:color w:val="000000"/>
              </w:rPr>
            </w:pPr>
            <w:r>
              <w:rPr>
                <w:color w:val="000000"/>
              </w:rPr>
              <w:t>Lusi pratiwi</w:t>
            </w:r>
          </w:p>
          <w:p w:rsidR="00A92142" w:rsidRDefault="00A92142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1651020078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073378" w:rsidRDefault="00A92142" w:rsidP="00BF553C">
            <w:pPr>
              <w:pStyle w:val="ListParagraph"/>
              <w:numPr>
                <w:ilvl w:val="0"/>
                <w:numId w:val="9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Penerapan Stategi Proimosi Terhadap Produk Pembiayaan Pada Baitul-Maal Wat Tanwil Dalam Perspektif Ekonomi Islam (Studi Pada BMT Assyafiyiah KCP Daya Murni Tulang Bawang Barat )</w:t>
            </w:r>
          </w:p>
          <w:p w:rsidR="00A92142" w:rsidRDefault="00A92142" w:rsidP="00BF553C">
            <w:pPr>
              <w:pStyle w:val="ListParagraph"/>
              <w:numPr>
                <w:ilvl w:val="0"/>
                <w:numId w:val="94"/>
              </w:numPr>
              <w:ind w:left="743" w:hanging="142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Strategi Pemasaran Dalam Peningkatan Jumlah Anggota Pada Produk Pembiayaan Mudharabah  Dalam Perspektif Ekonomi Islam (Studi Pada BMT Assyafiyiah KCP Daya Murni Tulang Bawang Barat)</w:t>
            </w:r>
          </w:p>
          <w:p w:rsidR="006B7538" w:rsidRDefault="006B7538" w:rsidP="006B7538">
            <w:pPr>
              <w:pStyle w:val="ListParagraph"/>
              <w:ind w:left="743"/>
              <w:jc w:val="both"/>
              <w:rPr>
                <w:color w:val="000000"/>
              </w:rPr>
            </w:pPr>
          </w:p>
          <w:p w:rsidR="00210A31" w:rsidRDefault="00210A31" w:rsidP="006B7538">
            <w:pPr>
              <w:pStyle w:val="ListParagraph"/>
              <w:ind w:left="743"/>
              <w:jc w:val="both"/>
              <w:rPr>
                <w:color w:val="000000"/>
              </w:rPr>
            </w:pPr>
          </w:p>
          <w:p w:rsidR="00210A31" w:rsidRDefault="00210A31" w:rsidP="006B7538">
            <w:pPr>
              <w:pStyle w:val="ListParagraph"/>
              <w:ind w:left="743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3378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127DD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27DD1" w:rsidRDefault="00127DD1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210A31">
              <w:rPr>
                <w:color w:val="000000"/>
              </w:rPr>
              <w:t>1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127DD1" w:rsidRDefault="00127DD1" w:rsidP="007E4E82">
            <w:pPr>
              <w:rPr>
                <w:color w:val="000000"/>
              </w:rPr>
            </w:pPr>
            <w:r>
              <w:rPr>
                <w:color w:val="000000"/>
              </w:rPr>
              <w:t>Herlina</w:t>
            </w:r>
          </w:p>
          <w:p w:rsidR="00127DD1" w:rsidRDefault="00127DD1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</w:t>
            </w:r>
            <w:r w:rsidR="003B362E">
              <w:rPr>
                <w:color w:val="000000"/>
              </w:rPr>
              <w:t>69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127DD1" w:rsidRDefault="003B362E" w:rsidP="00BF553C">
            <w:pPr>
              <w:pStyle w:val="ListParagraph"/>
              <w:numPr>
                <w:ilvl w:val="0"/>
                <w:numId w:val="95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Workplace Spirituality dan Organizational Culture Terhadap Kinerja Karyawan (Studi kasus pada Karyawan BSM KC Bandar Lampung).</w:t>
            </w:r>
          </w:p>
          <w:p w:rsidR="003B362E" w:rsidRPr="003B362E" w:rsidRDefault="003B362E" w:rsidP="00BF553C">
            <w:pPr>
              <w:pStyle w:val="ListParagraph"/>
              <w:numPr>
                <w:ilvl w:val="0"/>
                <w:numId w:val="95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Customer Experience dan Complaint Handling terhadap perkembangan jumlah nasabah (studi nasabah BSM KC 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DD1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127DD1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27DD1" w:rsidRDefault="003B362E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0A31">
              <w:rPr>
                <w:color w:val="000000"/>
              </w:rPr>
              <w:t>2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127DD1" w:rsidRDefault="003B362E" w:rsidP="007E4E82">
            <w:pPr>
              <w:rPr>
                <w:color w:val="000000"/>
              </w:rPr>
            </w:pPr>
            <w:r>
              <w:rPr>
                <w:color w:val="000000"/>
              </w:rPr>
              <w:t>Nindiana Kusuma Dewi</w:t>
            </w:r>
          </w:p>
          <w:p w:rsidR="003B362E" w:rsidRDefault="003B362E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1651020550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127DD1" w:rsidRDefault="003B362E" w:rsidP="00BF553C">
            <w:pPr>
              <w:pStyle w:val="ListParagraph"/>
              <w:numPr>
                <w:ilvl w:val="0"/>
                <w:numId w:val="96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Pengaruh BSM Mobile </w:t>
            </w:r>
            <w:r w:rsidR="0035472D">
              <w:rPr>
                <w:color w:val="000000"/>
              </w:rPr>
              <w:t>Ban</w:t>
            </w:r>
            <w:r>
              <w:rPr>
                <w:color w:val="000000"/>
              </w:rPr>
              <w:t>king</w:t>
            </w:r>
            <w:r w:rsidR="0035472D">
              <w:rPr>
                <w:color w:val="000000"/>
              </w:rPr>
              <w:t xml:space="preserve"> GPRS (MBG) Terhadap Kemudahan Mahasiswa dalam membayar uang kuliah tunggal (UKT). (Studi pada mahasiswa UIN Raden Intan Lampung)</w:t>
            </w:r>
          </w:p>
          <w:p w:rsidR="0035472D" w:rsidRPr="003B362E" w:rsidRDefault="0035472D" w:rsidP="00BF553C">
            <w:pPr>
              <w:pStyle w:val="ListParagraph"/>
              <w:numPr>
                <w:ilvl w:val="0"/>
                <w:numId w:val="96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Efektivitas Marketing Mix pada produk tabungan Mabrur Junior Bank Syariah Mandiri (studi pada PT Bnak Syariah Mandiri KC 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27DD1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35472D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5472D" w:rsidRDefault="0035472D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0A31">
              <w:rPr>
                <w:color w:val="000000"/>
              </w:rPr>
              <w:t>3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35472D" w:rsidRDefault="0035472D" w:rsidP="007E4E82">
            <w:pPr>
              <w:rPr>
                <w:color w:val="000000"/>
              </w:rPr>
            </w:pPr>
            <w:r>
              <w:rPr>
                <w:color w:val="000000"/>
              </w:rPr>
              <w:t>Yuliana Herga</w:t>
            </w:r>
          </w:p>
          <w:p w:rsidR="0035472D" w:rsidRDefault="0035472D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1651020497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35472D" w:rsidRDefault="0035472D" w:rsidP="00BF553C">
            <w:pPr>
              <w:pStyle w:val="ListParagraph"/>
              <w:numPr>
                <w:ilvl w:val="0"/>
                <w:numId w:val="97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Pengaruh Bank Wakaf Mikro terhadap pemberdayaan UMKM di lingkungan Pondok Pesantren (studi pada Bank Wakaf Mikro Pondok Pesantren Minhadlul ulum, Tegineneng, Kab Pesawaran)</w:t>
            </w:r>
          </w:p>
          <w:p w:rsidR="0035472D" w:rsidRPr="0035472D" w:rsidRDefault="0035472D" w:rsidP="00725748">
            <w:pPr>
              <w:pStyle w:val="ListParagraph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472D" w:rsidRDefault="00725748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35472D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5472D" w:rsidRDefault="00AF2699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0A31">
              <w:rPr>
                <w:color w:val="000000"/>
              </w:rPr>
              <w:t>4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35472D" w:rsidRDefault="00AF2699" w:rsidP="007E4E82">
            <w:pPr>
              <w:rPr>
                <w:color w:val="000000"/>
              </w:rPr>
            </w:pPr>
            <w:r>
              <w:rPr>
                <w:color w:val="000000"/>
              </w:rPr>
              <w:t>Siti Fauziah</w:t>
            </w:r>
          </w:p>
          <w:p w:rsidR="00AF2699" w:rsidRDefault="00AF2699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1651020494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5308FA" w:rsidRPr="00AF2699" w:rsidRDefault="005308FA" w:rsidP="00BF553C">
            <w:pPr>
              <w:pStyle w:val="ListParagraph"/>
              <w:numPr>
                <w:ilvl w:val="0"/>
                <w:numId w:val="98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penggunaan metode 360 derajat sebagai penilaian kinerja berdasarkan kompetensi pada BTPN Syariah Bandar Lampung)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472D" w:rsidRDefault="00725748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35472D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5472D" w:rsidRDefault="005308FA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0A31">
              <w:rPr>
                <w:color w:val="000000"/>
              </w:rPr>
              <w:t>5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35472D" w:rsidRDefault="005308FA" w:rsidP="007E4E82">
            <w:pPr>
              <w:rPr>
                <w:color w:val="000000"/>
              </w:rPr>
            </w:pPr>
            <w:r>
              <w:rPr>
                <w:color w:val="000000"/>
              </w:rPr>
              <w:t>Yulia Rahmatika Raaihatul Jannah</w:t>
            </w:r>
          </w:p>
          <w:p w:rsidR="005308FA" w:rsidRDefault="005308FA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1651020460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5308FA" w:rsidRDefault="005308FA" w:rsidP="00BF553C">
            <w:pPr>
              <w:pStyle w:val="ListParagraph"/>
              <w:numPr>
                <w:ilvl w:val="0"/>
                <w:numId w:val="99"/>
              </w:numPr>
              <w:spacing w:before="240"/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pengaruh penerapan ETHIC (Excellence, Teamwork, Humanity, Integrity, Customer Fokus) pegawai BSM </w:t>
            </w:r>
            <w:r w:rsidR="005F765E">
              <w:rPr>
                <w:color w:val="000000"/>
              </w:rPr>
              <w:t>terhadap loyalitas nasabah (studi pada nasabah BSM KC Bandar Lampung)</w:t>
            </w:r>
          </w:p>
          <w:p w:rsidR="008653F5" w:rsidRDefault="008653F5" w:rsidP="008653F5">
            <w:pPr>
              <w:spacing w:before="240"/>
              <w:jc w:val="both"/>
              <w:rPr>
                <w:color w:val="000000"/>
              </w:rPr>
            </w:pPr>
          </w:p>
          <w:p w:rsidR="008653F5" w:rsidRPr="008653F5" w:rsidRDefault="008653F5" w:rsidP="008653F5">
            <w:pPr>
              <w:spacing w:before="240"/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472D" w:rsidRDefault="00B01F86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  <w:tr w:rsidR="0035472D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5472D" w:rsidRDefault="005F765E" w:rsidP="007E4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10A31">
              <w:rPr>
                <w:color w:val="000000"/>
              </w:rPr>
              <w:t>6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35472D" w:rsidRDefault="005F765E" w:rsidP="007E4E82">
            <w:pPr>
              <w:rPr>
                <w:color w:val="000000"/>
              </w:rPr>
            </w:pPr>
            <w:r>
              <w:rPr>
                <w:color w:val="000000"/>
              </w:rPr>
              <w:t>Sinta Mulyati</w:t>
            </w:r>
          </w:p>
          <w:p w:rsidR="005F765E" w:rsidRDefault="005F765E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1651020470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35472D" w:rsidRDefault="00C37F80" w:rsidP="00BF553C">
            <w:pPr>
              <w:pStyle w:val="ListParagraph"/>
              <w:numPr>
                <w:ilvl w:val="0"/>
                <w:numId w:val="100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Analisis tata kelola dan kinerja rentabilitas terhadap risiko pembiayaan bank syariah di indonesia </w:t>
            </w:r>
          </w:p>
          <w:p w:rsidR="00C37F80" w:rsidRDefault="00C37F80" w:rsidP="00BF553C">
            <w:pPr>
              <w:pStyle w:val="ListParagraph"/>
              <w:numPr>
                <w:ilvl w:val="0"/>
                <w:numId w:val="100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Analisis peran lembaga keuangan mikro syariah terhadap pengembangan usaha mikro kecil dan menengah (studi kasus pada bank wakaf mikro pondok pesantren minhadlul ulum, tegineneng pesawaran)</w:t>
            </w:r>
          </w:p>
          <w:p w:rsidR="00C37F80" w:rsidRDefault="00C37F80" w:rsidP="00BF553C">
            <w:pPr>
              <w:pStyle w:val="ListParagraph"/>
              <w:numPr>
                <w:ilvl w:val="0"/>
                <w:numId w:val="100"/>
              </w:numPr>
              <w:ind w:hanging="119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faktor Fundamental Dan Risiko sistematis terhadap return saham syariah di indonesia</w:t>
            </w:r>
            <w:r w:rsidR="00056AB7">
              <w:rPr>
                <w:color w:val="000000"/>
              </w:rPr>
              <w:t>.</w:t>
            </w:r>
          </w:p>
          <w:p w:rsidR="00210A31" w:rsidRDefault="00210A31" w:rsidP="00210A31">
            <w:pPr>
              <w:jc w:val="both"/>
              <w:rPr>
                <w:color w:val="000000"/>
              </w:rPr>
            </w:pPr>
          </w:p>
          <w:p w:rsidR="00210A31" w:rsidRPr="00210A31" w:rsidRDefault="00210A31" w:rsidP="00210A31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472D" w:rsidRDefault="00B56C95" w:rsidP="005C4525">
            <w:pPr>
              <w:jc w:val="center"/>
              <w:rPr>
                <w:b/>
                <w:bCs/>
                <w:color w:val="000000"/>
              </w:rPr>
            </w:pPr>
            <w:r w:rsidRPr="00B56C95">
              <w:rPr>
                <w:b/>
                <w:bCs/>
                <w:color w:val="000000"/>
              </w:rPr>
              <w:t>Tidak Diterima</w:t>
            </w:r>
          </w:p>
        </w:tc>
      </w:tr>
      <w:tr w:rsidR="00056AB7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56AB7" w:rsidRDefault="00056AB7" w:rsidP="007E4E82">
            <w:pPr>
              <w:jc w:val="center"/>
              <w:rPr>
                <w:color w:val="000000"/>
              </w:rPr>
            </w:pPr>
            <w:r>
              <w:lastRenderedPageBreak/>
              <w:t>7</w:t>
            </w:r>
            <w:r w:rsidR="00210A31">
              <w:t>7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056AB7" w:rsidRDefault="008653F5" w:rsidP="007E4E82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450854">
              <w:rPr>
                <w:color w:val="000000"/>
              </w:rPr>
              <w:t xml:space="preserve">ndah </w:t>
            </w:r>
            <w:r>
              <w:rPr>
                <w:color w:val="000000"/>
              </w:rPr>
              <w:t>S</w:t>
            </w:r>
            <w:r w:rsidR="00BF553C">
              <w:rPr>
                <w:color w:val="000000"/>
              </w:rPr>
              <w:t>ivia</w:t>
            </w:r>
          </w:p>
          <w:p w:rsidR="00BF553C" w:rsidRDefault="00BF553C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1651020576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056AB7" w:rsidRDefault="00BF553C" w:rsidP="00BF553C">
            <w:pPr>
              <w:pStyle w:val="ListParagraph"/>
              <w:ind w:hanging="261"/>
              <w:jc w:val="both"/>
              <w:rPr>
                <w:color w:val="000000"/>
              </w:rPr>
            </w:pPr>
            <w:r>
              <w:rPr>
                <w:color w:val="000000"/>
              </w:rPr>
              <w:t>1. pengaruh quallity of work life terhadap kinerja karyawan pada bank syariah</w:t>
            </w:r>
          </w:p>
          <w:p w:rsidR="00BF553C" w:rsidRDefault="00BF553C" w:rsidP="00DA767E">
            <w:pPr>
              <w:pStyle w:val="ListParagraph"/>
              <w:jc w:val="both"/>
              <w:rPr>
                <w:color w:val="000000"/>
              </w:rPr>
            </w:pPr>
          </w:p>
          <w:p w:rsidR="00BF553C" w:rsidRDefault="00BF553C" w:rsidP="00BF553C">
            <w:pPr>
              <w:pStyle w:val="ListParagraph"/>
              <w:ind w:hanging="261"/>
              <w:jc w:val="both"/>
              <w:rPr>
                <w:color w:val="000000"/>
              </w:rPr>
            </w:pPr>
            <w:r>
              <w:rPr>
                <w:color w:val="000000"/>
              </w:rPr>
              <w:t>2. pengaruh finance size terhadap CSR melalui laba sebagai variabel intervening pada BUS di indonesia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56AB7" w:rsidRDefault="00EB193B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Mengahadap Jurusan</w:t>
            </w:r>
          </w:p>
        </w:tc>
      </w:tr>
      <w:tr w:rsidR="00BF553C" w:rsidRPr="00D07271" w:rsidTr="008044DC">
        <w:trPr>
          <w:trHeight w:val="422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F553C" w:rsidRDefault="00BF553C" w:rsidP="007E4E82">
            <w:pPr>
              <w:jc w:val="center"/>
            </w:pPr>
            <w:r>
              <w:t>7</w:t>
            </w:r>
            <w:r w:rsidR="00210A31">
              <w:t>8</w:t>
            </w:r>
          </w:p>
        </w:tc>
        <w:tc>
          <w:tcPr>
            <w:tcW w:w="2656" w:type="dxa"/>
            <w:shd w:val="clear" w:color="auto" w:fill="auto"/>
            <w:noWrap/>
            <w:vAlign w:val="center"/>
            <w:hideMark/>
          </w:tcPr>
          <w:p w:rsidR="00BF553C" w:rsidRDefault="00BF553C" w:rsidP="007E4E82">
            <w:pPr>
              <w:rPr>
                <w:color w:val="000000"/>
              </w:rPr>
            </w:pPr>
            <w:r>
              <w:rPr>
                <w:color w:val="000000"/>
              </w:rPr>
              <w:t>Irma Yanna Anadya</w:t>
            </w:r>
          </w:p>
          <w:p w:rsidR="00BF553C" w:rsidRDefault="00BF553C" w:rsidP="007E4E82">
            <w:pPr>
              <w:rPr>
                <w:color w:val="000000"/>
              </w:rPr>
            </w:pPr>
            <w:r>
              <w:rPr>
                <w:color w:val="000000"/>
              </w:rPr>
              <w:t>1651020268</w:t>
            </w:r>
          </w:p>
        </w:tc>
        <w:tc>
          <w:tcPr>
            <w:tcW w:w="4865" w:type="dxa"/>
            <w:shd w:val="clear" w:color="auto" w:fill="auto"/>
            <w:noWrap/>
            <w:vAlign w:val="center"/>
            <w:hideMark/>
          </w:tcPr>
          <w:p w:rsidR="00BF553C" w:rsidRPr="00BF553C" w:rsidRDefault="00BF553C" w:rsidP="00BF553C">
            <w:pPr>
              <w:pStyle w:val="ListParagraph"/>
              <w:numPr>
                <w:ilvl w:val="0"/>
                <w:numId w:val="101"/>
              </w:numPr>
              <w:ind w:hanging="261"/>
              <w:jc w:val="both"/>
              <w:rPr>
                <w:color w:val="000000"/>
              </w:rPr>
            </w:pPr>
            <w:r>
              <w:rPr>
                <w:color w:val="000000"/>
              </w:rPr>
              <w:t>Pengaruh ukuran perusahaan dan leverege terhadap manajemen laba pada perusahaan perbankan di indonesia (studi pada perusahaan BEI periode 2016-2018)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553C" w:rsidRDefault="00762DAC" w:rsidP="005C4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Diterima</w:t>
            </w:r>
          </w:p>
        </w:tc>
      </w:tr>
    </w:tbl>
    <w:p w:rsidR="007E4E82" w:rsidRDefault="007E4E82" w:rsidP="007E4E82"/>
    <w:p w:rsidR="007E4E82" w:rsidRDefault="007E4E82" w:rsidP="007E4E82"/>
    <w:p w:rsidR="007E4E82" w:rsidRDefault="007E4E82" w:rsidP="007E4E82"/>
    <w:p w:rsidR="007E4E82" w:rsidRPr="00694F6E" w:rsidRDefault="007E4E82" w:rsidP="000B78A6">
      <w:pPr>
        <w:ind w:left="4253"/>
        <w:rPr>
          <w:b/>
          <w:bCs/>
        </w:rPr>
      </w:pPr>
      <w:r>
        <w:rPr>
          <w:b/>
          <w:bCs/>
        </w:rPr>
        <w:t xml:space="preserve">Bandar Lampung, </w:t>
      </w:r>
      <w:r w:rsidR="008044DC">
        <w:rPr>
          <w:b/>
          <w:bCs/>
        </w:rPr>
        <w:t xml:space="preserve">21 </w:t>
      </w:r>
      <w:r w:rsidR="000B78A6">
        <w:rPr>
          <w:b/>
          <w:bCs/>
        </w:rPr>
        <w:t>Oktober</w:t>
      </w:r>
      <w:r w:rsidRPr="00694F6E">
        <w:rPr>
          <w:b/>
          <w:bCs/>
        </w:rPr>
        <w:t xml:space="preserve"> 2019</w:t>
      </w:r>
    </w:p>
    <w:p w:rsidR="007E4E82" w:rsidRPr="00694F6E" w:rsidRDefault="007E4E82" w:rsidP="007E4E82">
      <w:pPr>
        <w:ind w:left="4253"/>
        <w:rPr>
          <w:b/>
          <w:bCs/>
        </w:rPr>
      </w:pPr>
      <w:r w:rsidRPr="00694F6E">
        <w:rPr>
          <w:b/>
          <w:bCs/>
        </w:rPr>
        <w:t>Mengetahui,</w:t>
      </w:r>
    </w:p>
    <w:p w:rsidR="007E4E82" w:rsidRPr="00694F6E" w:rsidRDefault="007E4E82" w:rsidP="007E4E82">
      <w:pPr>
        <w:ind w:left="4253"/>
        <w:rPr>
          <w:b/>
          <w:bCs/>
        </w:rPr>
      </w:pPr>
      <w:r w:rsidRPr="00694F6E">
        <w:rPr>
          <w:b/>
          <w:bCs/>
        </w:rPr>
        <w:t>A/n Dekan Fakultas Ekonomi Bisnis Islam</w:t>
      </w:r>
    </w:p>
    <w:p w:rsidR="007E4E82" w:rsidRPr="00694F6E" w:rsidRDefault="000B78A6" w:rsidP="000B78A6">
      <w:pPr>
        <w:ind w:left="4253"/>
        <w:rPr>
          <w:b/>
          <w:bCs/>
        </w:rPr>
      </w:pPr>
      <w:r>
        <w:rPr>
          <w:b/>
          <w:bCs/>
        </w:rPr>
        <w:t>Ka.</w:t>
      </w:r>
      <w:r w:rsidR="007E4E82" w:rsidRPr="00694F6E">
        <w:rPr>
          <w:b/>
          <w:bCs/>
        </w:rPr>
        <w:t xml:space="preserve"> </w:t>
      </w:r>
      <w:r>
        <w:rPr>
          <w:b/>
          <w:bCs/>
        </w:rPr>
        <w:t>Prodi</w:t>
      </w:r>
      <w:r w:rsidR="007E4E82" w:rsidRPr="00694F6E">
        <w:rPr>
          <w:b/>
          <w:bCs/>
        </w:rPr>
        <w:t xml:space="preserve"> Perbankan Syariah</w:t>
      </w:r>
    </w:p>
    <w:p w:rsidR="007E4E82" w:rsidRPr="00694F6E" w:rsidRDefault="007E4E82" w:rsidP="007E4E82">
      <w:pPr>
        <w:ind w:left="4253"/>
        <w:rPr>
          <w:b/>
          <w:bCs/>
        </w:rPr>
      </w:pPr>
    </w:p>
    <w:p w:rsidR="007E4E82" w:rsidRPr="00694F6E" w:rsidRDefault="007E4E82" w:rsidP="007E4E82">
      <w:pPr>
        <w:ind w:left="4253"/>
        <w:rPr>
          <w:b/>
          <w:bCs/>
        </w:rPr>
      </w:pPr>
    </w:p>
    <w:p w:rsidR="007E4E82" w:rsidRPr="00694F6E" w:rsidRDefault="008044DC" w:rsidP="007E4E82">
      <w:pPr>
        <w:ind w:left="425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ttd</w:t>
      </w:r>
    </w:p>
    <w:p w:rsidR="007E4E82" w:rsidRPr="00694F6E" w:rsidRDefault="000B78A6" w:rsidP="007E4E82">
      <w:pPr>
        <w:ind w:left="4253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7E4E82" w:rsidRPr="00694F6E" w:rsidRDefault="007E4E82" w:rsidP="007E4E82">
      <w:pPr>
        <w:ind w:left="4253"/>
        <w:rPr>
          <w:b/>
          <w:bCs/>
        </w:rPr>
      </w:pPr>
    </w:p>
    <w:p w:rsidR="007E4E82" w:rsidRDefault="000B78A6" w:rsidP="007E4E82">
      <w:pPr>
        <w:ind w:left="4253"/>
      </w:pPr>
      <w:r>
        <w:rPr>
          <w:b/>
          <w:bCs/>
        </w:rPr>
        <w:t>Dr.</w:t>
      </w:r>
      <w:r w:rsidR="007E4E82" w:rsidRPr="00694F6E">
        <w:rPr>
          <w:b/>
          <w:bCs/>
        </w:rPr>
        <w:t xml:space="preserve"> Erike</w:t>
      </w:r>
      <w:r>
        <w:rPr>
          <w:b/>
          <w:bCs/>
        </w:rPr>
        <w:t xml:space="preserve"> Anggraeni, S.E., M.E.Sy</w:t>
      </w:r>
      <w:r w:rsidR="007E4E82" w:rsidRPr="00694F6E">
        <w:rPr>
          <w:b/>
          <w:bCs/>
        </w:rPr>
        <w:t>.</w:t>
      </w:r>
      <w:r w:rsidR="007E4E82">
        <w:t xml:space="preserve"> </w:t>
      </w:r>
    </w:p>
    <w:p w:rsidR="007E4E82" w:rsidRDefault="007E4E82" w:rsidP="007E4E82">
      <w:pPr>
        <w:ind w:left="4820"/>
      </w:pPr>
      <w:r>
        <w:t xml:space="preserve"> </w:t>
      </w:r>
    </w:p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Default="007E4E82" w:rsidP="007E4E82"/>
    <w:p w:rsidR="007E4E82" w:rsidRPr="008F0B27" w:rsidRDefault="007E4E82" w:rsidP="007E4E82"/>
    <w:p w:rsidR="00ED2F0D" w:rsidRDefault="00ED2F0D" w:rsidP="00CD7A97"/>
    <w:p w:rsidR="00ED2F0D" w:rsidRDefault="00ED2F0D" w:rsidP="00CD7A97"/>
    <w:p w:rsidR="00ED2F0D" w:rsidRDefault="00ED2F0D" w:rsidP="00CD7A97"/>
    <w:p w:rsidR="00ED2F0D" w:rsidRDefault="00ED2F0D" w:rsidP="00CD7A97"/>
    <w:p w:rsidR="00ED2F0D" w:rsidRPr="008F0B27" w:rsidRDefault="00ED2F0D" w:rsidP="00CD7A97"/>
    <w:sectPr w:rsidR="00ED2F0D" w:rsidRPr="008F0B27" w:rsidSect="00607742">
      <w:pgSz w:w="12242" w:h="20163" w:code="5"/>
      <w:pgMar w:top="1134" w:right="1134" w:bottom="198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7A"/>
    <w:multiLevelType w:val="hybridMultilevel"/>
    <w:tmpl w:val="287C9C18"/>
    <w:lvl w:ilvl="0" w:tplc="21B47F0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D61"/>
    <w:multiLevelType w:val="hybridMultilevel"/>
    <w:tmpl w:val="5232C6DA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F3017"/>
    <w:multiLevelType w:val="hybridMultilevel"/>
    <w:tmpl w:val="2E721FB2"/>
    <w:lvl w:ilvl="0" w:tplc="0C0C91A4">
      <w:start w:val="1"/>
      <w:numFmt w:val="decimal"/>
      <w:lvlText w:val="%1."/>
      <w:lvlJc w:val="left"/>
      <w:pPr>
        <w:ind w:left="99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3D19EE"/>
    <w:multiLevelType w:val="hybridMultilevel"/>
    <w:tmpl w:val="EA7C47C4"/>
    <w:lvl w:ilvl="0" w:tplc="967C79D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0B89"/>
    <w:multiLevelType w:val="hybridMultilevel"/>
    <w:tmpl w:val="78523F8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6841DB8"/>
    <w:multiLevelType w:val="hybridMultilevel"/>
    <w:tmpl w:val="F50A3AB6"/>
    <w:lvl w:ilvl="0" w:tplc="7EAE3AB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92098"/>
    <w:multiLevelType w:val="hybridMultilevel"/>
    <w:tmpl w:val="4D08A73C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27694"/>
    <w:multiLevelType w:val="hybridMultilevel"/>
    <w:tmpl w:val="D8446588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C15E1"/>
    <w:multiLevelType w:val="hybridMultilevel"/>
    <w:tmpl w:val="25301778"/>
    <w:lvl w:ilvl="0" w:tplc="BDCA6D9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11B9F"/>
    <w:multiLevelType w:val="hybridMultilevel"/>
    <w:tmpl w:val="CF98B84A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54420"/>
    <w:multiLevelType w:val="hybridMultilevel"/>
    <w:tmpl w:val="61E4EAD6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A7D6E"/>
    <w:multiLevelType w:val="hybridMultilevel"/>
    <w:tmpl w:val="7FB0EAA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648DC"/>
    <w:multiLevelType w:val="hybridMultilevel"/>
    <w:tmpl w:val="A298522C"/>
    <w:lvl w:ilvl="0" w:tplc="0614A83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C474F"/>
    <w:multiLevelType w:val="hybridMultilevel"/>
    <w:tmpl w:val="B50CFDCA"/>
    <w:lvl w:ilvl="0" w:tplc="0C0C91A4">
      <w:start w:val="1"/>
      <w:numFmt w:val="decimal"/>
      <w:lvlText w:val="%1."/>
      <w:lvlJc w:val="left"/>
      <w:pPr>
        <w:ind w:left="99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FD17FE0"/>
    <w:multiLevelType w:val="hybridMultilevel"/>
    <w:tmpl w:val="380EC8D6"/>
    <w:lvl w:ilvl="0" w:tplc="0E62191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D2A66"/>
    <w:multiLevelType w:val="hybridMultilevel"/>
    <w:tmpl w:val="68F28918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865D6"/>
    <w:multiLevelType w:val="hybridMultilevel"/>
    <w:tmpl w:val="295AD48C"/>
    <w:lvl w:ilvl="0" w:tplc="EA266CB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97303"/>
    <w:multiLevelType w:val="hybridMultilevel"/>
    <w:tmpl w:val="2182C36C"/>
    <w:lvl w:ilvl="0" w:tplc="B0F655A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037B9"/>
    <w:multiLevelType w:val="hybridMultilevel"/>
    <w:tmpl w:val="EE30718E"/>
    <w:lvl w:ilvl="0" w:tplc="8DC0660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B3378"/>
    <w:multiLevelType w:val="hybridMultilevel"/>
    <w:tmpl w:val="A0B83E70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B4EEC"/>
    <w:multiLevelType w:val="hybridMultilevel"/>
    <w:tmpl w:val="CE74EEF6"/>
    <w:lvl w:ilvl="0" w:tplc="3350094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765DA"/>
    <w:multiLevelType w:val="hybridMultilevel"/>
    <w:tmpl w:val="4E78D154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F3154"/>
    <w:multiLevelType w:val="hybridMultilevel"/>
    <w:tmpl w:val="23F60AB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675A5"/>
    <w:multiLevelType w:val="hybridMultilevel"/>
    <w:tmpl w:val="39B8B28E"/>
    <w:lvl w:ilvl="0" w:tplc="6B0E73F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BC603A"/>
    <w:multiLevelType w:val="hybridMultilevel"/>
    <w:tmpl w:val="962C88C6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13602E"/>
    <w:multiLevelType w:val="hybridMultilevel"/>
    <w:tmpl w:val="03981A72"/>
    <w:lvl w:ilvl="0" w:tplc="A1E682B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43F1E"/>
    <w:multiLevelType w:val="hybridMultilevel"/>
    <w:tmpl w:val="50F8C71C"/>
    <w:lvl w:ilvl="0" w:tplc="EE2EEA2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DA6F4F"/>
    <w:multiLevelType w:val="hybridMultilevel"/>
    <w:tmpl w:val="FD38DE5E"/>
    <w:lvl w:ilvl="0" w:tplc="1B4ECAC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F04787"/>
    <w:multiLevelType w:val="hybridMultilevel"/>
    <w:tmpl w:val="ACEC67D4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30884"/>
    <w:multiLevelType w:val="hybridMultilevel"/>
    <w:tmpl w:val="BF0239E2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0F0927"/>
    <w:multiLevelType w:val="hybridMultilevel"/>
    <w:tmpl w:val="8DE40DEC"/>
    <w:lvl w:ilvl="0" w:tplc="EDF45D5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C621CB"/>
    <w:multiLevelType w:val="hybridMultilevel"/>
    <w:tmpl w:val="4EDEFF2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F520C0"/>
    <w:multiLevelType w:val="hybridMultilevel"/>
    <w:tmpl w:val="4802C0D0"/>
    <w:lvl w:ilvl="0" w:tplc="E820D99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834D44"/>
    <w:multiLevelType w:val="hybridMultilevel"/>
    <w:tmpl w:val="02781BF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313B6ABE"/>
    <w:multiLevelType w:val="hybridMultilevel"/>
    <w:tmpl w:val="70608E78"/>
    <w:lvl w:ilvl="0" w:tplc="0C0C91A4">
      <w:start w:val="1"/>
      <w:numFmt w:val="decimal"/>
      <w:lvlText w:val="%1."/>
      <w:lvlJc w:val="left"/>
      <w:pPr>
        <w:ind w:left="99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1A00AE0"/>
    <w:multiLevelType w:val="hybridMultilevel"/>
    <w:tmpl w:val="ED8820E8"/>
    <w:lvl w:ilvl="0" w:tplc="20B0441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5B3"/>
    <w:multiLevelType w:val="hybridMultilevel"/>
    <w:tmpl w:val="0C4E4C8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4347FA5"/>
    <w:multiLevelType w:val="hybridMultilevel"/>
    <w:tmpl w:val="7A50DCCE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DB6590"/>
    <w:multiLevelType w:val="hybridMultilevel"/>
    <w:tmpl w:val="19424C6A"/>
    <w:lvl w:ilvl="0" w:tplc="A926BC9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A95C4A"/>
    <w:multiLevelType w:val="hybridMultilevel"/>
    <w:tmpl w:val="995627DC"/>
    <w:lvl w:ilvl="0" w:tplc="0C0C91A4">
      <w:start w:val="1"/>
      <w:numFmt w:val="decimal"/>
      <w:lvlText w:val="%1."/>
      <w:lvlJc w:val="left"/>
      <w:pPr>
        <w:ind w:left="99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35D738CF"/>
    <w:multiLevelType w:val="hybridMultilevel"/>
    <w:tmpl w:val="16D2DB50"/>
    <w:lvl w:ilvl="0" w:tplc="46E8BB2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A1ED1"/>
    <w:multiLevelType w:val="hybridMultilevel"/>
    <w:tmpl w:val="E2B25856"/>
    <w:lvl w:ilvl="0" w:tplc="3DB0FC8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707DE8"/>
    <w:multiLevelType w:val="hybridMultilevel"/>
    <w:tmpl w:val="F91680F6"/>
    <w:lvl w:ilvl="0" w:tplc="42E4B31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A02852"/>
    <w:multiLevelType w:val="hybridMultilevel"/>
    <w:tmpl w:val="F202EE5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A2608DE"/>
    <w:multiLevelType w:val="hybridMultilevel"/>
    <w:tmpl w:val="B836A19E"/>
    <w:lvl w:ilvl="0" w:tplc="A8FEC24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A315FD"/>
    <w:multiLevelType w:val="hybridMultilevel"/>
    <w:tmpl w:val="81787E52"/>
    <w:lvl w:ilvl="0" w:tplc="6F86094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E652F"/>
    <w:multiLevelType w:val="hybridMultilevel"/>
    <w:tmpl w:val="212C0B5E"/>
    <w:lvl w:ilvl="0" w:tplc="5AE0DB4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8D3863"/>
    <w:multiLevelType w:val="hybridMultilevel"/>
    <w:tmpl w:val="FABCC10E"/>
    <w:lvl w:ilvl="0" w:tplc="0C0C91A4">
      <w:start w:val="1"/>
      <w:numFmt w:val="decimal"/>
      <w:lvlText w:val="%1."/>
      <w:lvlJc w:val="left"/>
      <w:pPr>
        <w:ind w:left="99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41370B8C"/>
    <w:multiLevelType w:val="hybridMultilevel"/>
    <w:tmpl w:val="4600BCC6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A64F36"/>
    <w:multiLevelType w:val="hybridMultilevel"/>
    <w:tmpl w:val="46D25A5C"/>
    <w:lvl w:ilvl="0" w:tplc="FAD434E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E354F0"/>
    <w:multiLevelType w:val="hybridMultilevel"/>
    <w:tmpl w:val="6D8E6B28"/>
    <w:lvl w:ilvl="0" w:tplc="2C3A32C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C77"/>
    <w:multiLevelType w:val="hybridMultilevel"/>
    <w:tmpl w:val="7AFA4A2C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6E4D57"/>
    <w:multiLevelType w:val="hybridMultilevel"/>
    <w:tmpl w:val="9560022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A75E2D"/>
    <w:multiLevelType w:val="hybridMultilevel"/>
    <w:tmpl w:val="7CBA4E54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1B79D8"/>
    <w:multiLevelType w:val="hybridMultilevel"/>
    <w:tmpl w:val="61A0CF3E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EB2E6C"/>
    <w:multiLevelType w:val="hybridMultilevel"/>
    <w:tmpl w:val="61EAA86C"/>
    <w:lvl w:ilvl="0" w:tplc="B37C0E4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3024C3"/>
    <w:multiLevelType w:val="hybridMultilevel"/>
    <w:tmpl w:val="2BDCE4B4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84CA5"/>
    <w:multiLevelType w:val="hybridMultilevel"/>
    <w:tmpl w:val="5B0658BE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543CD3"/>
    <w:multiLevelType w:val="hybridMultilevel"/>
    <w:tmpl w:val="3528D1F4"/>
    <w:lvl w:ilvl="0" w:tplc="5E9ACB8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6F0A3F"/>
    <w:multiLevelType w:val="hybridMultilevel"/>
    <w:tmpl w:val="6C906DA0"/>
    <w:lvl w:ilvl="0" w:tplc="C852659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1575FD"/>
    <w:multiLevelType w:val="hybridMultilevel"/>
    <w:tmpl w:val="7EF4EFFE"/>
    <w:lvl w:ilvl="0" w:tplc="0CE63B5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A63B2C"/>
    <w:multiLevelType w:val="hybridMultilevel"/>
    <w:tmpl w:val="E5B0265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392DBF"/>
    <w:multiLevelType w:val="hybridMultilevel"/>
    <w:tmpl w:val="8B443EC8"/>
    <w:lvl w:ilvl="0" w:tplc="E2B8544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60067B"/>
    <w:multiLevelType w:val="hybridMultilevel"/>
    <w:tmpl w:val="BAF4B4DA"/>
    <w:lvl w:ilvl="0" w:tplc="D0723D3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F37323"/>
    <w:multiLevelType w:val="hybridMultilevel"/>
    <w:tmpl w:val="88CA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480D2F"/>
    <w:multiLevelType w:val="hybridMultilevel"/>
    <w:tmpl w:val="D10C5120"/>
    <w:lvl w:ilvl="0" w:tplc="14EA94F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9A3682"/>
    <w:multiLevelType w:val="hybridMultilevel"/>
    <w:tmpl w:val="8F2CF36E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262607"/>
    <w:multiLevelType w:val="hybridMultilevel"/>
    <w:tmpl w:val="2654B812"/>
    <w:lvl w:ilvl="0" w:tplc="306C27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610B47"/>
    <w:multiLevelType w:val="hybridMultilevel"/>
    <w:tmpl w:val="8502FCD0"/>
    <w:lvl w:ilvl="0" w:tplc="25F2304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357262"/>
    <w:multiLevelType w:val="hybridMultilevel"/>
    <w:tmpl w:val="BEA68D7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4D02F7"/>
    <w:multiLevelType w:val="hybridMultilevel"/>
    <w:tmpl w:val="F3EC32F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5B3557D1"/>
    <w:multiLevelType w:val="hybridMultilevel"/>
    <w:tmpl w:val="7E9C8B32"/>
    <w:lvl w:ilvl="0" w:tplc="281E74F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495248"/>
    <w:multiLevelType w:val="hybridMultilevel"/>
    <w:tmpl w:val="AA2A9AB4"/>
    <w:lvl w:ilvl="0" w:tplc="2162233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896AD9"/>
    <w:multiLevelType w:val="hybridMultilevel"/>
    <w:tmpl w:val="B80A0F8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5E622228"/>
    <w:multiLevelType w:val="hybridMultilevel"/>
    <w:tmpl w:val="0AFEF35C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733824"/>
    <w:multiLevelType w:val="hybridMultilevel"/>
    <w:tmpl w:val="F974998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61387"/>
    <w:multiLevelType w:val="hybridMultilevel"/>
    <w:tmpl w:val="D1B6B210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14D8D"/>
    <w:multiLevelType w:val="hybridMultilevel"/>
    <w:tmpl w:val="E24C3F74"/>
    <w:lvl w:ilvl="0" w:tplc="0C0C91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986D91"/>
    <w:multiLevelType w:val="hybridMultilevel"/>
    <w:tmpl w:val="3CA25F2C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757FF2"/>
    <w:multiLevelType w:val="hybridMultilevel"/>
    <w:tmpl w:val="7EA28FFC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B26719"/>
    <w:multiLevelType w:val="hybridMultilevel"/>
    <w:tmpl w:val="DBEA4450"/>
    <w:lvl w:ilvl="0" w:tplc="9648E7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2B0CB4"/>
    <w:multiLevelType w:val="hybridMultilevel"/>
    <w:tmpl w:val="11D42F38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0070CA"/>
    <w:multiLevelType w:val="hybridMultilevel"/>
    <w:tmpl w:val="385EDBFA"/>
    <w:lvl w:ilvl="0" w:tplc="7EAE3AB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DF3BD0"/>
    <w:multiLevelType w:val="hybridMultilevel"/>
    <w:tmpl w:val="B64E4CF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67FE51AF"/>
    <w:multiLevelType w:val="hybridMultilevel"/>
    <w:tmpl w:val="DA022304"/>
    <w:lvl w:ilvl="0" w:tplc="5218C84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8C7E5B"/>
    <w:multiLevelType w:val="hybridMultilevel"/>
    <w:tmpl w:val="5634A482"/>
    <w:lvl w:ilvl="0" w:tplc="BCE4FD3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D6429"/>
    <w:multiLevelType w:val="hybridMultilevel"/>
    <w:tmpl w:val="6902DF02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056E19"/>
    <w:multiLevelType w:val="hybridMultilevel"/>
    <w:tmpl w:val="2E5006A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6BD4650E"/>
    <w:multiLevelType w:val="hybridMultilevel"/>
    <w:tmpl w:val="33E412BE"/>
    <w:lvl w:ilvl="0" w:tplc="F1003AA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CB06355"/>
    <w:multiLevelType w:val="hybridMultilevel"/>
    <w:tmpl w:val="E9DA0ED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706C2E0D"/>
    <w:multiLevelType w:val="hybridMultilevel"/>
    <w:tmpl w:val="E87A4FF2"/>
    <w:lvl w:ilvl="0" w:tplc="924279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9268F7"/>
    <w:multiLevelType w:val="hybridMultilevel"/>
    <w:tmpl w:val="1EFC05AE"/>
    <w:lvl w:ilvl="0" w:tplc="143E0E0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B36627"/>
    <w:multiLevelType w:val="hybridMultilevel"/>
    <w:tmpl w:val="8012A7B4"/>
    <w:lvl w:ilvl="0" w:tplc="D28A81D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5C0653"/>
    <w:multiLevelType w:val="hybridMultilevel"/>
    <w:tmpl w:val="BAB4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7029E1"/>
    <w:multiLevelType w:val="hybridMultilevel"/>
    <w:tmpl w:val="9CEC9450"/>
    <w:lvl w:ilvl="0" w:tplc="E39C5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A8505C"/>
    <w:multiLevelType w:val="hybridMultilevel"/>
    <w:tmpl w:val="4B2C2678"/>
    <w:lvl w:ilvl="0" w:tplc="6D5E08C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11D94"/>
    <w:multiLevelType w:val="hybridMultilevel"/>
    <w:tmpl w:val="C3A65CC0"/>
    <w:lvl w:ilvl="0" w:tplc="EDF4649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85651A"/>
    <w:multiLevelType w:val="hybridMultilevel"/>
    <w:tmpl w:val="D160D26A"/>
    <w:lvl w:ilvl="0" w:tplc="0C0C91A4">
      <w:start w:val="1"/>
      <w:numFmt w:val="decimal"/>
      <w:lvlText w:val="%1."/>
      <w:lvlJc w:val="left"/>
      <w:pPr>
        <w:ind w:left="99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7BB80CFA"/>
    <w:multiLevelType w:val="hybridMultilevel"/>
    <w:tmpl w:val="F5545E56"/>
    <w:lvl w:ilvl="0" w:tplc="DF6E0C3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CC4C53"/>
    <w:multiLevelType w:val="hybridMultilevel"/>
    <w:tmpl w:val="A19C518C"/>
    <w:lvl w:ilvl="0" w:tplc="71B8063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A7065F"/>
    <w:multiLevelType w:val="hybridMultilevel"/>
    <w:tmpl w:val="4A6098AA"/>
    <w:lvl w:ilvl="0" w:tplc="7EAE3A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4"/>
  </w:num>
  <w:num w:numId="3">
    <w:abstractNumId w:val="22"/>
  </w:num>
  <w:num w:numId="4">
    <w:abstractNumId w:val="9"/>
  </w:num>
  <w:num w:numId="5">
    <w:abstractNumId w:val="56"/>
  </w:num>
  <w:num w:numId="6">
    <w:abstractNumId w:val="69"/>
  </w:num>
  <w:num w:numId="7">
    <w:abstractNumId w:val="52"/>
  </w:num>
  <w:num w:numId="8">
    <w:abstractNumId w:val="75"/>
  </w:num>
  <w:num w:numId="9">
    <w:abstractNumId w:val="21"/>
  </w:num>
  <w:num w:numId="10">
    <w:abstractNumId w:val="79"/>
  </w:num>
  <w:num w:numId="11">
    <w:abstractNumId w:val="11"/>
  </w:num>
  <w:num w:numId="12">
    <w:abstractNumId w:val="28"/>
  </w:num>
  <w:num w:numId="13">
    <w:abstractNumId w:val="6"/>
  </w:num>
  <w:num w:numId="14">
    <w:abstractNumId w:val="78"/>
  </w:num>
  <w:num w:numId="15">
    <w:abstractNumId w:val="86"/>
  </w:num>
  <w:num w:numId="16">
    <w:abstractNumId w:val="74"/>
  </w:num>
  <w:num w:numId="17">
    <w:abstractNumId w:val="100"/>
  </w:num>
  <w:num w:numId="18">
    <w:abstractNumId w:val="7"/>
  </w:num>
  <w:num w:numId="19">
    <w:abstractNumId w:val="1"/>
  </w:num>
  <w:num w:numId="20">
    <w:abstractNumId w:val="37"/>
  </w:num>
  <w:num w:numId="21">
    <w:abstractNumId w:val="82"/>
  </w:num>
  <w:num w:numId="22">
    <w:abstractNumId w:val="77"/>
  </w:num>
  <w:num w:numId="23">
    <w:abstractNumId w:val="15"/>
  </w:num>
  <w:num w:numId="24">
    <w:abstractNumId w:val="51"/>
  </w:num>
  <w:num w:numId="25">
    <w:abstractNumId w:val="19"/>
  </w:num>
  <w:num w:numId="26">
    <w:abstractNumId w:val="48"/>
  </w:num>
  <w:num w:numId="27">
    <w:abstractNumId w:val="10"/>
  </w:num>
  <w:num w:numId="28">
    <w:abstractNumId w:val="66"/>
  </w:num>
  <w:num w:numId="29">
    <w:abstractNumId w:val="39"/>
  </w:num>
  <w:num w:numId="30">
    <w:abstractNumId w:val="2"/>
  </w:num>
  <w:num w:numId="31">
    <w:abstractNumId w:val="97"/>
  </w:num>
  <w:num w:numId="32">
    <w:abstractNumId w:val="47"/>
  </w:num>
  <w:num w:numId="33">
    <w:abstractNumId w:val="13"/>
  </w:num>
  <w:num w:numId="34">
    <w:abstractNumId w:val="34"/>
  </w:num>
  <w:num w:numId="35">
    <w:abstractNumId w:val="33"/>
  </w:num>
  <w:num w:numId="36">
    <w:abstractNumId w:val="83"/>
  </w:num>
  <w:num w:numId="37">
    <w:abstractNumId w:val="70"/>
  </w:num>
  <w:num w:numId="38">
    <w:abstractNumId w:val="89"/>
  </w:num>
  <w:num w:numId="39">
    <w:abstractNumId w:val="36"/>
  </w:num>
  <w:num w:numId="40">
    <w:abstractNumId w:val="73"/>
  </w:num>
  <w:num w:numId="41">
    <w:abstractNumId w:val="87"/>
  </w:num>
  <w:num w:numId="42">
    <w:abstractNumId w:val="4"/>
  </w:num>
  <w:num w:numId="43">
    <w:abstractNumId w:val="43"/>
  </w:num>
  <w:num w:numId="44">
    <w:abstractNumId w:val="64"/>
  </w:num>
  <w:num w:numId="45">
    <w:abstractNumId w:val="93"/>
  </w:num>
  <w:num w:numId="46">
    <w:abstractNumId w:val="5"/>
  </w:num>
  <w:num w:numId="47">
    <w:abstractNumId w:val="27"/>
  </w:num>
  <w:num w:numId="48">
    <w:abstractNumId w:val="35"/>
  </w:num>
  <w:num w:numId="49">
    <w:abstractNumId w:val="72"/>
  </w:num>
  <w:num w:numId="50">
    <w:abstractNumId w:val="99"/>
  </w:num>
  <w:num w:numId="51">
    <w:abstractNumId w:val="95"/>
  </w:num>
  <w:num w:numId="52">
    <w:abstractNumId w:val="8"/>
  </w:num>
  <w:num w:numId="53">
    <w:abstractNumId w:val="42"/>
  </w:num>
  <w:num w:numId="54">
    <w:abstractNumId w:val="12"/>
  </w:num>
  <w:num w:numId="55">
    <w:abstractNumId w:val="3"/>
  </w:num>
  <w:num w:numId="56">
    <w:abstractNumId w:val="91"/>
  </w:num>
  <w:num w:numId="57">
    <w:abstractNumId w:val="32"/>
  </w:num>
  <w:num w:numId="58">
    <w:abstractNumId w:val="38"/>
  </w:num>
  <w:num w:numId="59">
    <w:abstractNumId w:val="45"/>
  </w:num>
  <w:num w:numId="60">
    <w:abstractNumId w:val="98"/>
  </w:num>
  <w:num w:numId="61">
    <w:abstractNumId w:val="68"/>
  </w:num>
  <w:num w:numId="62">
    <w:abstractNumId w:val="0"/>
  </w:num>
  <w:num w:numId="63">
    <w:abstractNumId w:val="17"/>
  </w:num>
  <w:num w:numId="64">
    <w:abstractNumId w:val="30"/>
  </w:num>
  <w:num w:numId="65">
    <w:abstractNumId w:val="23"/>
  </w:num>
  <w:num w:numId="66">
    <w:abstractNumId w:val="90"/>
  </w:num>
  <w:num w:numId="67">
    <w:abstractNumId w:val="63"/>
  </w:num>
  <w:num w:numId="68">
    <w:abstractNumId w:val="46"/>
  </w:num>
  <w:num w:numId="69">
    <w:abstractNumId w:val="94"/>
  </w:num>
  <w:num w:numId="70">
    <w:abstractNumId w:val="80"/>
  </w:num>
  <w:num w:numId="71">
    <w:abstractNumId w:val="55"/>
  </w:num>
  <w:num w:numId="72">
    <w:abstractNumId w:val="88"/>
  </w:num>
  <w:num w:numId="73">
    <w:abstractNumId w:val="58"/>
  </w:num>
  <w:num w:numId="74">
    <w:abstractNumId w:val="60"/>
  </w:num>
  <w:num w:numId="75">
    <w:abstractNumId w:val="85"/>
  </w:num>
  <w:num w:numId="76">
    <w:abstractNumId w:val="40"/>
  </w:num>
  <w:num w:numId="77">
    <w:abstractNumId w:val="50"/>
  </w:num>
  <w:num w:numId="78">
    <w:abstractNumId w:val="71"/>
  </w:num>
  <w:num w:numId="79">
    <w:abstractNumId w:val="59"/>
  </w:num>
  <w:num w:numId="80">
    <w:abstractNumId w:val="44"/>
  </w:num>
  <w:num w:numId="81">
    <w:abstractNumId w:val="41"/>
  </w:num>
  <w:num w:numId="82">
    <w:abstractNumId w:val="84"/>
  </w:num>
  <w:num w:numId="83">
    <w:abstractNumId w:val="20"/>
  </w:num>
  <w:num w:numId="84">
    <w:abstractNumId w:val="65"/>
  </w:num>
  <w:num w:numId="85">
    <w:abstractNumId w:val="18"/>
  </w:num>
  <w:num w:numId="86">
    <w:abstractNumId w:val="16"/>
  </w:num>
  <w:num w:numId="87">
    <w:abstractNumId w:val="92"/>
  </w:num>
  <w:num w:numId="88">
    <w:abstractNumId w:val="49"/>
  </w:num>
  <w:num w:numId="89">
    <w:abstractNumId w:val="96"/>
  </w:num>
  <w:num w:numId="90">
    <w:abstractNumId w:val="67"/>
  </w:num>
  <w:num w:numId="91">
    <w:abstractNumId w:val="14"/>
  </w:num>
  <w:num w:numId="92">
    <w:abstractNumId w:val="25"/>
  </w:num>
  <w:num w:numId="93">
    <w:abstractNumId w:val="62"/>
  </w:num>
  <w:num w:numId="94">
    <w:abstractNumId w:val="26"/>
  </w:num>
  <w:num w:numId="95">
    <w:abstractNumId w:val="24"/>
  </w:num>
  <w:num w:numId="96">
    <w:abstractNumId w:val="57"/>
  </w:num>
  <w:num w:numId="97">
    <w:abstractNumId w:val="81"/>
  </w:num>
  <w:num w:numId="98">
    <w:abstractNumId w:val="61"/>
  </w:num>
  <w:num w:numId="99">
    <w:abstractNumId w:val="76"/>
  </w:num>
  <w:num w:numId="100">
    <w:abstractNumId w:val="29"/>
  </w:num>
  <w:num w:numId="101">
    <w:abstractNumId w:val="3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374F"/>
    <w:rsid w:val="00001A8C"/>
    <w:rsid w:val="00006E22"/>
    <w:rsid w:val="00010388"/>
    <w:rsid w:val="000103E5"/>
    <w:rsid w:val="00010F68"/>
    <w:rsid w:val="0001287D"/>
    <w:rsid w:val="00012B03"/>
    <w:rsid w:val="000131DF"/>
    <w:rsid w:val="000143FB"/>
    <w:rsid w:val="0001463A"/>
    <w:rsid w:val="00014A3B"/>
    <w:rsid w:val="000152DB"/>
    <w:rsid w:val="00015AE9"/>
    <w:rsid w:val="00017415"/>
    <w:rsid w:val="00021D59"/>
    <w:rsid w:val="00022990"/>
    <w:rsid w:val="000234AA"/>
    <w:rsid w:val="000239E5"/>
    <w:rsid w:val="00024A26"/>
    <w:rsid w:val="00024DBB"/>
    <w:rsid w:val="00025E3C"/>
    <w:rsid w:val="00027E95"/>
    <w:rsid w:val="00030127"/>
    <w:rsid w:val="00030522"/>
    <w:rsid w:val="00034488"/>
    <w:rsid w:val="00034DAF"/>
    <w:rsid w:val="00036241"/>
    <w:rsid w:val="00036D80"/>
    <w:rsid w:val="00037551"/>
    <w:rsid w:val="00040470"/>
    <w:rsid w:val="0004096D"/>
    <w:rsid w:val="000412EA"/>
    <w:rsid w:val="0004269C"/>
    <w:rsid w:val="0004302E"/>
    <w:rsid w:val="000440AF"/>
    <w:rsid w:val="000441A8"/>
    <w:rsid w:val="00044485"/>
    <w:rsid w:val="00044C08"/>
    <w:rsid w:val="00045DB8"/>
    <w:rsid w:val="00046651"/>
    <w:rsid w:val="00047172"/>
    <w:rsid w:val="00047B23"/>
    <w:rsid w:val="00047F91"/>
    <w:rsid w:val="000510CF"/>
    <w:rsid w:val="00052311"/>
    <w:rsid w:val="000530E0"/>
    <w:rsid w:val="00053E17"/>
    <w:rsid w:val="0005405F"/>
    <w:rsid w:val="00055D49"/>
    <w:rsid w:val="00055EEE"/>
    <w:rsid w:val="000563E6"/>
    <w:rsid w:val="000569E6"/>
    <w:rsid w:val="00056AB7"/>
    <w:rsid w:val="00056C76"/>
    <w:rsid w:val="000577BE"/>
    <w:rsid w:val="0006168B"/>
    <w:rsid w:val="000626F8"/>
    <w:rsid w:val="00062CF2"/>
    <w:rsid w:val="00063C5D"/>
    <w:rsid w:val="00063EFF"/>
    <w:rsid w:val="000649AE"/>
    <w:rsid w:val="00065CBB"/>
    <w:rsid w:val="000662C3"/>
    <w:rsid w:val="00066DD4"/>
    <w:rsid w:val="00066F9C"/>
    <w:rsid w:val="000677D6"/>
    <w:rsid w:val="00067E31"/>
    <w:rsid w:val="00070B21"/>
    <w:rsid w:val="00070D46"/>
    <w:rsid w:val="00072E0B"/>
    <w:rsid w:val="00073378"/>
    <w:rsid w:val="00074B53"/>
    <w:rsid w:val="000752CC"/>
    <w:rsid w:val="000757E9"/>
    <w:rsid w:val="00076C76"/>
    <w:rsid w:val="00076CC8"/>
    <w:rsid w:val="00082231"/>
    <w:rsid w:val="00083601"/>
    <w:rsid w:val="000911EE"/>
    <w:rsid w:val="00094402"/>
    <w:rsid w:val="0009497A"/>
    <w:rsid w:val="000949BA"/>
    <w:rsid w:val="00094E43"/>
    <w:rsid w:val="00095785"/>
    <w:rsid w:val="000970DC"/>
    <w:rsid w:val="000A1DB0"/>
    <w:rsid w:val="000A205C"/>
    <w:rsid w:val="000A20B8"/>
    <w:rsid w:val="000A24E1"/>
    <w:rsid w:val="000A501F"/>
    <w:rsid w:val="000A54F1"/>
    <w:rsid w:val="000A5F79"/>
    <w:rsid w:val="000A6AE4"/>
    <w:rsid w:val="000A7BC3"/>
    <w:rsid w:val="000B08F6"/>
    <w:rsid w:val="000B0EE1"/>
    <w:rsid w:val="000B2AF3"/>
    <w:rsid w:val="000B3414"/>
    <w:rsid w:val="000B37E1"/>
    <w:rsid w:val="000B78A6"/>
    <w:rsid w:val="000B78B1"/>
    <w:rsid w:val="000B7954"/>
    <w:rsid w:val="000B7B79"/>
    <w:rsid w:val="000B7FAC"/>
    <w:rsid w:val="000C0325"/>
    <w:rsid w:val="000C1062"/>
    <w:rsid w:val="000C2141"/>
    <w:rsid w:val="000C24B3"/>
    <w:rsid w:val="000C27EC"/>
    <w:rsid w:val="000C2F3D"/>
    <w:rsid w:val="000C2F3F"/>
    <w:rsid w:val="000C3893"/>
    <w:rsid w:val="000C46C3"/>
    <w:rsid w:val="000C4E99"/>
    <w:rsid w:val="000D013B"/>
    <w:rsid w:val="000D099E"/>
    <w:rsid w:val="000D1B85"/>
    <w:rsid w:val="000D32D2"/>
    <w:rsid w:val="000D3A93"/>
    <w:rsid w:val="000D3C09"/>
    <w:rsid w:val="000D4097"/>
    <w:rsid w:val="000D4103"/>
    <w:rsid w:val="000D4478"/>
    <w:rsid w:val="000D48A0"/>
    <w:rsid w:val="000D6B7F"/>
    <w:rsid w:val="000D7110"/>
    <w:rsid w:val="000D7938"/>
    <w:rsid w:val="000D7E23"/>
    <w:rsid w:val="000E11D8"/>
    <w:rsid w:val="000E133A"/>
    <w:rsid w:val="000E2274"/>
    <w:rsid w:val="000E2333"/>
    <w:rsid w:val="000E29C5"/>
    <w:rsid w:val="000E2B7C"/>
    <w:rsid w:val="000E3A1F"/>
    <w:rsid w:val="000E4259"/>
    <w:rsid w:val="000E42AB"/>
    <w:rsid w:val="000E4657"/>
    <w:rsid w:val="000E7244"/>
    <w:rsid w:val="000E75C2"/>
    <w:rsid w:val="000E77CF"/>
    <w:rsid w:val="000E7F56"/>
    <w:rsid w:val="000F1B41"/>
    <w:rsid w:val="000F225A"/>
    <w:rsid w:val="000F2890"/>
    <w:rsid w:val="000F74CE"/>
    <w:rsid w:val="000F78AE"/>
    <w:rsid w:val="000F7D46"/>
    <w:rsid w:val="000F7D64"/>
    <w:rsid w:val="00100542"/>
    <w:rsid w:val="00100B3C"/>
    <w:rsid w:val="00103A1A"/>
    <w:rsid w:val="00105421"/>
    <w:rsid w:val="00107340"/>
    <w:rsid w:val="00110008"/>
    <w:rsid w:val="001107C2"/>
    <w:rsid w:val="00110CC4"/>
    <w:rsid w:val="00111EB1"/>
    <w:rsid w:val="001127F4"/>
    <w:rsid w:val="00114C8E"/>
    <w:rsid w:val="0011502E"/>
    <w:rsid w:val="001165A8"/>
    <w:rsid w:val="00116A69"/>
    <w:rsid w:val="00117E9A"/>
    <w:rsid w:val="00122374"/>
    <w:rsid w:val="0012385A"/>
    <w:rsid w:val="00127DD1"/>
    <w:rsid w:val="00131186"/>
    <w:rsid w:val="001326E9"/>
    <w:rsid w:val="00133262"/>
    <w:rsid w:val="0013571B"/>
    <w:rsid w:val="00135B25"/>
    <w:rsid w:val="00135D7E"/>
    <w:rsid w:val="00137084"/>
    <w:rsid w:val="001408D8"/>
    <w:rsid w:val="00141B5A"/>
    <w:rsid w:val="00141C2A"/>
    <w:rsid w:val="00141EE0"/>
    <w:rsid w:val="00142878"/>
    <w:rsid w:val="00142DD7"/>
    <w:rsid w:val="001440CD"/>
    <w:rsid w:val="0014485A"/>
    <w:rsid w:val="0014591C"/>
    <w:rsid w:val="001467C8"/>
    <w:rsid w:val="00146C52"/>
    <w:rsid w:val="00147A5B"/>
    <w:rsid w:val="00150501"/>
    <w:rsid w:val="00150ADA"/>
    <w:rsid w:val="00152F55"/>
    <w:rsid w:val="00156487"/>
    <w:rsid w:val="0016104B"/>
    <w:rsid w:val="00161D1C"/>
    <w:rsid w:val="0016353F"/>
    <w:rsid w:val="001645E3"/>
    <w:rsid w:val="00165A0D"/>
    <w:rsid w:val="00165DC3"/>
    <w:rsid w:val="001665A8"/>
    <w:rsid w:val="0016669F"/>
    <w:rsid w:val="00166752"/>
    <w:rsid w:val="001679AA"/>
    <w:rsid w:val="0017127E"/>
    <w:rsid w:val="00171FD1"/>
    <w:rsid w:val="001725A8"/>
    <w:rsid w:val="00172CC2"/>
    <w:rsid w:val="00175E9A"/>
    <w:rsid w:val="0017633F"/>
    <w:rsid w:val="00176533"/>
    <w:rsid w:val="00176630"/>
    <w:rsid w:val="00176D71"/>
    <w:rsid w:val="001772EA"/>
    <w:rsid w:val="00177D3F"/>
    <w:rsid w:val="00181E60"/>
    <w:rsid w:val="00182019"/>
    <w:rsid w:val="00182E88"/>
    <w:rsid w:val="001837A4"/>
    <w:rsid w:val="001856D7"/>
    <w:rsid w:val="00185D45"/>
    <w:rsid w:val="00187AF5"/>
    <w:rsid w:val="00187F07"/>
    <w:rsid w:val="001906EB"/>
    <w:rsid w:val="0019394B"/>
    <w:rsid w:val="00193DDA"/>
    <w:rsid w:val="0019459A"/>
    <w:rsid w:val="001964FD"/>
    <w:rsid w:val="001977F7"/>
    <w:rsid w:val="00197F56"/>
    <w:rsid w:val="001A03D5"/>
    <w:rsid w:val="001A0859"/>
    <w:rsid w:val="001A2990"/>
    <w:rsid w:val="001A52C5"/>
    <w:rsid w:val="001A6616"/>
    <w:rsid w:val="001A6E66"/>
    <w:rsid w:val="001A718A"/>
    <w:rsid w:val="001B1D57"/>
    <w:rsid w:val="001B2606"/>
    <w:rsid w:val="001B29C4"/>
    <w:rsid w:val="001B4BE2"/>
    <w:rsid w:val="001B64EE"/>
    <w:rsid w:val="001B6AAF"/>
    <w:rsid w:val="001C072D"/>
    <w:rsid w:val="001C27EF"/>
    <w:rsid w:val="001C2906"/>
    <w:rsid w:val="001C3198"/>
    <w:rsid w:val="001C45CD"/>
    <w:rsid w:val="001C4BB4"/>
    <w:rsid w:val="001C51D5"/>
    <w:rsid w:val="001C58B4"/>
    <w:rsid w:val="001D3A07"/>
    <w:rsid w:val="001D5665"/>
    <w:rsid w:val="001D5CA0"/>
    <w:rsid w:val="001D71A1"/>
    <w:rsid w:val="001D7C70"/>
    <w:rsid w:val="001E05C9"/>
    <w:rsid w:val="001E180D"/>
    <w:rsid w:val="001E1860"/>
    <w:rsid w:val="001E34DE"/>
    <w:rsid w:val="001E3A57"/>
    <w:rsid w:val="001E449C"/>
    <w:rsid w:val="001F410A"/>
    <w:rsid w:val="002005B3"/>
    <w:rsid w:val="002006ED"/>
    <w:rsid w:val="00200F0A"/>
    <w:rsid w:val="00202A0C"/>
    <w:rsid w:val="002032CA"/>
    <w:rsid w:val="00203AFE"/>
    <w:rsid w:val="00204B38"/>
    <w:rsid w:val="00206A74"/>
    <w:rsid w:val="00207055"/>
    <w:rsid w:val="00207834"/>
    <w:rsid w:val="00210A31"/>
    <w:rsid w:val="00210AE5"/>
    <w:rsid w:val="0021118A"/>
    <w:rsid w:val="0021140A"/>
    <w:rsid w:val="002136B6"/>
    <w:rsid w:val="002143F1"/>
    <w:rsid w:val="00214954"/>
    <w:rsid w:val="00215033"/>
    <w:rsid w:val="0021513F"/>
    <w:rsid w:val="002220E2"/>
    <w:rsid w:val="0022211E"/>
    <w:rsid w:val="00222BBB"/>
    <w:rsid w:val="0022471B"/>
    <w:rsid w:val="00225825"/>
    <w:rsid w:val="00227075"/>
    <w:rsid w:val="002307D3"/>
    <w:rsid w:val="00230BBB"/>
    <w:rsid w:val="00231994"/>
    <w:rsid w:val="00232BA1"/>
    <w:rsid w:val="00232FC5"/>
    <w:rsid w:val="002332F9"/>
    <w:rsid w:val="002343AC"/>
    <w:rsid w:val="00234DF9"/>
    <w:rsid w:val="00235C9B"/>
    <w:rsid w:val="00236FEF"/>
    <w:rsid w:val="0023799E"/>
    <w:rsid w:val="002408DD"/>
    <w:rsid w:val="00240B7A"/>
    <w:rsid w:val="00242880"/>
    <w:rsid w:val="00243D1C"/>
    <w:rsid w:val="00244CB3"/>
    <w:rsid w:val="002467CF"/>
    <w:rsid w:val="00246F5E"/>
    <w:rsid w:val="00250FF6"/>
    <w:rsid w:val="00251241"/>
    <w:rsid w:val="002514A2"/>
    <w:rsid w:val="002525AC"/>
    <w:rsid w:val="00252AD0"/>
    <w:rsid w:val="00252F13"/>
    <w:rsid w:val="00253AC3"/>
    <w:rsid w:val="0025562C"/>
    <w:rsid w:val="00256380"/>
    <w:rsid w:val="00257B52"/>
    <w:rsid w:val="002607F0"/>
    <w:rsid w:val="00262CBE"/>
    <w:rsid w:val="002639D4"/>
    <w:rsid w:val="002658E0"/>
    <w:rsid w:val="00265D9F"/>
    <w:rsid w:val="0026616B"/>
    <w:rsid w:val="002663E1"/>
    <w:rsid w:val="00266DC6"/>
    <w:rsid w:val="00267F36"/>
    <w:rsid w:val="00273637"/>
    <w:rsid w:val="00275342"/>
    <w:rsid w:val="00275E69"/>
    <w:rsid w:val="00282A81"/>
    <w:rsid w:val="00283186"/>
    <w:rsid w:val="002857D7"/>
    <w:rsid w:val="002857F4"/>
    <w:rsid w:val="00285924"/>
    <w:rsid w:val="00285F0B"/>
    <w:rsid w:val="00286461"/>
    <w:rsid w:val="00286CFE"/>
    <w:rsid w:val="0028716D"/>
    <w:rsid w:val="00287A3F"/>
    <w:rsid w:val="00291ED3"/>
    <w:rsid w:val="002928F8"/>
    <w:rsid w:val="0029343A"/>
    <w:rsid w:val="0029395E"/>
    <w:rsid w:val="00294700"/>
    <w:rsid w:val="00294EB0"/>
    <w:rsid w:val="002958A6"/>
    <w:rsid w:val="002A0244"/>
    <w:rsid w:val="002A1703"/>
    <w:rsid w:val="002A2698"/>
    <w:rsid w:val="002A3A99"/>
    <w:rsid w:val="002A482E"/>
    <w:rsid w:val="002A4841"/>
    <w:rsid w:val="002A653A"/>
    <w:rsid w:val="002B2B36"/>
    <w:rsid w:val="002B4008"/>
    <w:rsid w:val="002B5D82"/>
    <w:rsid w:val="002B5DAA"/>
    <w:rsid w:val="002B6139"/>
    <w:rsid w:val="002B7C6D"/>
    <w:rsid w:val="002C1E40"/>
    <w:rsid w:val="002C2FD0"/>
    <w:rsid w:val="002C31AC"/>
    <w:rsid w:val="002C409C"/>
    <w:rsid w:val="002C41F5"/>
    <w:rsid w:val="002C4D05"/>
    <w:rsid w:val="002C5200"/>
    <w:rsid w:val="002C5557"/>
    <w:rsid w:val="002C59AE"/>
    <w:rsid w:val="002C6738"/>
    <w:rsid w:val="002D187C"/>
    <w:rsid w:val="002D1915"/>
    <w:rsid w:val="002D1DAF"/>
    <w:rsid w:val="002D25E6"/>
    <w:rsid w:val="002D2DBB"/>
    <w:rsid w:val="002D32B5"/>
    <w:rsid w:val="002D5595"/>
    <w:rsid w:val="002D6078"/>
    <w:rsid w:val="002D695E"/>
    <w:rsid w:val="002D7151"/>
    <w:rsid w:val="002D788E"/>
    <w:rsid w:val="002D7F48"/>
    <w:rsid w:val="002E0C46"/>
    <w:rsid w:val="002E1D53"/>
    <w:rsid w:val="002E2C00"/>
    <w:rsid w:val="002E2E09"/>
    <w:rsid w:val="002E3D23"/>
    <w:rsid w:val="002E5582"/>
    <w:rsid w:val="002E62D5"/>
    <w:rsid w:val="002E6652"/>
    <w:rsid w:val="002E686D"/>
    <w:rsid w:val="002E7992"/>
    <w:rsid w:val="002E7B4E"/>
    <w:rsid w:val="002F0AD7"/>
    <w:rsid w:val="002F16B9"/>
    <w:rsid w:val="002F4753"/>
    <w:rsid w:val="002F4C81"/>
    <w:rsid w:val="002F4D2A"/>
    <w:rsid w:val="002F5D2B"/>
    <w:rsid w:val="002F71B0"/>
    <w:rsid w:val="002F76B1"/>
    <w:rsid w:val="002F78D4"/>
    <w:rsid w:val="002F797B"/>
    <w:rsid w:val="002F7C43"/>
    <w:rsid w:val="002F7C5C"/>
    <w:rsid w:val="003001A1"/>
    <w:rsid w:val="00301F1C"/>
    <w:rsid w:val="003021A9"/>
    <w:rsid w:val="003027E3"/>
    <w:rsid w:val="00303442"/>
    <w:rsid w:val="00303875"/>
    <w:rsid w:val="00303F50"/>
    <w:rsid w:val="00304388"/>
    <w:rsid w:val="00304E1E"/>
    <w:rsid w:val="003063C6"/>
    <w:rsid w:val="0030772C"/>
    <w:rsid w:val="0031225C"/>
    <w:rsid w:val="003128B7"/>
    <w:rsid w:val="00313AE7"/>
    <w:rsid w:val="0031417E"/>
    <w:rsid w:val="003148DB"/>
    <w:rsid w:val="00315E90"/>
    <w:rsid w:val="00316C1F"/>
    <w:rsid w:val="00320020"/>
    <w:rsid w:val="00320956"/>
    <w:rsid w:val="00320EB9"/>
    <w:rsid w:val="00322534"/>
    <w:rsid w:val="003227A9"/>
    <w:rsid w:val="00322947"/>
    <w:rsid w:val="00323B05"/>
    <w:rsid w:val="0032558A"/>
    <w:rsid w:val="00325D48"/>
    <w:rsid w:val="003272A6"/>
    <w:rsid w:val="003308FB"/>
    <w:rsid w:val="003318D3"/>
    <w:rsid w:val="0033232C"/>
    <w:rsid w:val="00332DD2"/>
    <w:rsid w:val="0033556C"/>
    <w:rsid w:val="00335D6D"/>
    <w:rsid w:val="003364D1"/>
    <w:rsid w:val="00336583"/>
    <w:rsid w:val="00340047"/>
    <w:rsid w:val="00341BE7"/>
    <w:rsid w:val="0034337F"/>
    <w:rsid w:val="00343518"/>
    <w:rsid w:val="0034493B"/>
    <w:rsid w:val="00344D89"/>
    <w:rsid w:val="00345842"/>
    <w:rsid w:val="00346075"/>
    <w:rsid w:val="0034710B"/>
    <w:rsid w:val="00350CB9"/>
    <w:rsid w:val="00350F0E"/>
    <w:rsid w:val="00351140"/>
    <w:rsid w:val="003528D3"/>
    <w:rsid w:val="003533FB"/>
    <w:rsid w:val="003537FF"/>
    <w:rsid w:val="0035472D"/>
    <w:rsid w:val="003560CF"/>
    <w:rsid w:val="0035737F"/>
    <w:rsid w:val="003578F7"/>
    <w:rsid w:val="00357AFE"/>
    <w:rsid w:val="00360299"/>
    <w:rsid w:val="0036107A"/>
    <w:rsid w:val="003626A0"/>
    <w:rsid w:val="0036353E"/>
    <w:rsid w:val="00363B1C"/>
    <w:rsid w:val="00364809"/>
    <w:rsid w:val="00365EE6"/>
    <w:rsid w:val="00366C20"/>
    <w:rsid w:val="00366FF5"/>
    <w:rsid w:val="00367299"/>
    <w:rsid w:val="003710A6"/>
    <w:rsid w:val="0037452A"/>
    <w:rsid w:val="00375684"/>
    <w:rsid w:val="003765F7"/>
    <w:rsid w:val="0038025E"/>
    <w:rsid w:val="003813CE"/>
    <w:rsid w:val="00381C22"/>
    <w:rsid w:val="00381DC2"/>
    <w:rsid w:val="00381F7D"/>
    <w:rsid w:val="00381FCC"/>
    <w:rsid w:val="00382CC2"/>
    <w:rsid w:val="00382FBD"/>
    <w:rsid w:val="0038377F"/>
    <w:rsid w:val="00383991"/>
    <w:rsid w:val="003840FC"/>
    <w:rsid w:val="00386897"/>
    <w:rsid w:val="00387A31"/>
    <w:rsid w:val="003906AF"/>
    <w:rsid w:val="00393216"/>
    <w:rsid w:val="00393A09"/>
    <w:rsid w:val="00394D08"/>
    <w:rsid w:val="003959B6"/>
    <w:rsid w:val="00395B7C"/>
    <w:rsid w:val="00396495"/>
    <w:rsid w:val="003965C7"/>
    <w:rsid w:val="00396601"/>
    <w:rsid w:val="003978ED"/>
    <w:rsid w:val="003A0123"/>
    <w:rsid w:val="003A08BF"/>
    <w:rsid w:val="003A1AE1"/>
    <w:rsid w:val="003A2498"/>
    <w:rsid w:val="003A5197"/>
    <w:rsid w:val="003A5B4D"/>
    <w:rsid w:val="003A6D29"/>
    <w:rsid w:val="003A6DC3"/>
    <w:rsid w:val="003A6FC5"/>
    <w:rsid w:val="003A7376"/>
    <w:rsid w:val="003A745F"/>
    <w:rsid w:val="003A7A2D"/>
    <w:rsid w:val="003B3239"/>
    <w:rsid w:val="003B362E"/>
    <w:rsid w:val="003B3971"/>
    <w:rsid w:val="003B5010"/>
    <w:rsid w:val="003B7474"/>
    <w:rsid w:val="003B77CA"/>
    <w:rsid w:val="003B7EC9"/>
    <w:rsid w:val="003C1B68"/>
    <w:rsid w:val="003C2433"/>
    <w:rsid w:val="003C4259"/>
    <w:rsid w:val="003C6246"/>
    <w:rsid w:val="003C6434"/>
    <w:rsid w:val="003C79B3"/>
    <w:rsid w:val="003D0008"/>
    <w:rsid w:val="003D0064"/>
    <w:rsid w:val="003D0136"/>
    <w:rsid w:val="003D0967"/>
    <w:rsid w:val="003D1020"/>
    <w:rsid w:val="003D3457"/>
    <w:rsid w:val="003D37ED"/>
    <w:rsid w:val="003D3F29"/>
    <w:rsid w:val="003D5215"/>
    <w:rsid w:val="003D5303"/>
    <w:rsid w:val="003D5DA3"/>
    <w:rsid w:val="003D61D5"/>
    <w:rsid w:val="003D74A0"/>
    <w:rsid w:val="003E152D"/>
    <w:rsid w:val="003E374D"/>
    <w:rsid w:val="003E409B"/>
    <w:rsid w:val="003E453F"/>
    <w:rsid w:val="003E7201"/>
    <w:rsid w:val="003E7A40"/>
    <w:rsid w:val="003F2F94"/>
    <w:rsid w:val="003F3700"/>
    <w:rsid w:val="003F711C"/>
    <w:rsid w:val="004007DF"/>
    <w:rsid w:val="004007E8"/>
    <w:rsid w:val="00400F19"/>
    <w:rsid w:val="00401903"/>
    <w:rsid w:val="00402FC3"/>
    <w:rsid w:val="0040494C"/>
    <w:rsid w:val="00405204"/>
    <w:rsid w:val="004065BF"/>
    <w:rsid w:val="00407F72"/>
    <w:rsid w:val="0041137C"/>
    <w:rsid w:val="00411CEA"/>
    <w:rsid w:val="00412891"/>
    <w:rsid w:val="00412A92"/>
    <w:rsid w:val="00413AB0"/>
    <w:rsid w:val="00413DB9"/>
    <w:rsid w:val="00413ECA"/>
    <w:rsid w:val="00413F6C"/>
    <w:rsid w:val="00415663"/>
    <w:rsid w:val="00417BF2"/>
    <w:rsid w:val="0042294B"/>
    <w:rsid w:val="00422E91"/>
    <w:rsid w:val="00424BB3"/>
    <w:rsid w:val="0042519C"/>
    <w:rsid w:val="00433176"/>
    <w:rsid w:val="004331AC"/>
    <w:rsid w:val="00433E50"/>
    <w:rsid w:val="00435B6E"/>
    <w:rsid w:val="00435CB4"/>
    <w:rsid w:val="00435D71"/>
    <w:rsid w:val="00437309"/>
    <w:rsid w:val="00441C69"/>
    <w:rsid w:val="00443175"/>
    <w:rsid w:val="00443D4F"/>
    <w:rsid w:val="00443E73"/>
    <w:rsid w:val="00444439"/>
    <w:rsid w:val="0044499A"/>
    <w:rsid w:val="004456B2"/>
    <w:rsid w:val="00447488"/>
    <w:rsid w:val="00447514"/>
    <w:rsid w:val="00447DEB"/>
    <w:rsid w:val="00450854"/>
    <w:rsid w:val="00450952"/>
    <w:rsid w:val="00451EC3"/>
    <w:rsid w:val="004533B4"/>
    <w:rsid w:val="00455BE8"/>
    <w:rsid w:val="00455C00"/>
    <w:rsid w:val="0046196D"/>
    <w:rsid w:val="00462C7A"/>
    <w:rsid w:val="00462CB6"/>
    <w:rsid w:val="00463409"/>
    <w:rsid w:val="00463787"/>
    <w:rsid w:val="004642DA"/>
    <w:rsid w:val="00465693"/>
    <w:rsid w:val="00465D5A"/>
    <w:rsid w:val="00466E80"/>
    <w:rsid w:val="004675AF"/>
    <w:rsid w:val="004676D3"/>
    <w:rsid w:val="00467727"/>
    <w:rsid w:val="00467B46"/>
    <w:rsid w:val="00470C9C"/>
    <w:rsid w:val="00471630"/>
    <w:rsid w:val="00471833"/>
    <w:rsid w:val="00472119"/>
    <w:rsid w:val="0047448B"/>
    <w:rsid w:val="004758E5"/>
    <w:rsid w:val="00475D3B"/>
    <w:rsid w:val="00476149"/>
    <w:rsid w:val="00477008"/>
    <w:rsid w:val="0047735C"/>
    <w:rsid w:val="00477A84"/>
    <w:rsid w:val="00480B7C"/>
    <w:rsid w:val="00481157"/>
    <w:rsid w:val="00482E4F"/>
    <w:rsid w:val="00485D4D"/>
    <w:rsid w:val="0048641E"/>
    <w:rsid w:val="004865AF"/>
    <w:rsid w:val="00487304"/>
    <w:rsid w:val="00487545"/>
    <w:rsid w:val="00490AA1"/>
    <w:rsid w:val="00490ED3"/>
    <w:rsid w:val="00491023"/>
    <w:rsid w:val="004913EF"/>
    <w:rsid w:val="00491B44"/>
    <w:rsid w:val="004937FF"/>
    <w:rsid w:val="00493C05"/>
    <w:rsid w:val="004951EA"/>
    <w:rsid w:val="00495921"/>
    <w:rsid w:val="0049755A"/>
    <w:rsid w:val="00497FE9"/>
    <w:rsid w:val="004A196B"/>
    <w:rsid w:val="004A4569"/>
    <w:rsid w:val="004A53B0"/>
    <w:rsid w:val="004A5D9D"/>
    <w:rsid w:val="004A6528"/>
    <w:rsid w:val="004A6534"/>
    <w:rsid w:val="004A6B98"/>
    <w:rsid w:val="004A710A"/>
    <w:rsid w:val="004B104C"/>
    <w:rsid w:val="004B1940"/>
    <w:rsid w:val="004B23C9"/>
    <w:rsid w:val="004B3082"/>
    <w:rsid w:val="004B3324"/>
    <w:rsid w:val="004B3FBB"/>
    <w:rsid w:val="004B5A89"/>
    <w:rsid w:val="004B6071"/>
    <w:rsid w:val="004B73B6"/>
    <w:rsid w:val="004B7531"/>
    <w:rsid w:val="004B7AA7"/>
    <w:rsid w:val="004C0927"/>
    <w:rsid w:val="004C22D2"/>
    <w:rsid w:val="004C29DC"/>
    <w:rsid w:val="004C2A6C"/>
    <w:rsid w:val="004C2CF6"/>
    <w:rsid w:val="004C3780"/>
    <w:rsid w:val="004C49BE"/>
    <w:rsid w:val="004C4DC3"/>
    <w:rsid w:val="004C537C"/>
    <w:rsid w:val="004C5565"/>
    <w:rsid w:val="004C56CB"/>
    <w:rsid w:val="004C64B4"/>
    <w:rsid w:val="004D03F6"/>
    <w:rsid w:val="004D145D"/>
    <w:rsid w:val="004D1F82"/>
    <w:rsid w:val="004D20D1"/>
    <w:rsid w:val="004D2726"/>
    <w:rsid w:val="004D2E4C"/>
    <w:rsid w:val="004D37D6"/>
    <w:rsid w:val="004D41E3"/>
    <w:rsid w:val="004D611D"/>
    <w:rsid w:val="004D79EB"/>
    <w:rsid w:val="004E2829"/>
    <w:rsid w:val="004E4323"/>
    <w:rsid w:val="004E55CD"/>
    <w:rsid w:val="004E6149"/>
    <w:rsid w:val="004E6281"/>
    <w:rsid w:val="004E6D0D"/>
    <w:rsid w:val="004E7FD6"/>
    <w:rsid w:val="004F03F7"/>
    <w:rsid w:val="004F0793"/>
    <w:rsid w:val="004F084E"/>
    <w:rsid w:val="004F4E2C"/>
    <w:rsid w:val="004F4EAF"/>
    <w:rsid w:val="0050082B"/>
    <w:rsid w:val="00500F87"/>
    <w:rsid w:val="00501762"/>
    <w:rsid w:val="00501843"/>
    <w:rsid w:val="00501BAE"/>
    <w:rsid w:val="0050243D"/>
    <w:rsid w:val="0050399C"/>
    <w:rsid w:val="00504157"/>
    <w:rsid w:val="00504999"/>
    <w:rsid w:val="00505624"/>
    <w:rsid w:val="005067DA"/>
    <w:rsid w:val="00506ADD"/>
    <w:rsid w:val="00506C4D"/>
    <w:rsid w:val="00506DCF"/>
    <w:rsid w:val="0050772D"/>
    <w:rsid w:val="0050782C"/>
    <w:rsid w:val="00507A5C"/>
    <w:rsid w:val="0051107F"/>
    <w:rsid w:val="0051143E"/>
    <w:rsid w:val="0051188E"/>
    <w:rsid w:val="00513456"/>
    <w:rsid w:val="005158A3"/>
    <w:rsid w:val="005204D6"/>
    <w:rsid w:val="00522704"/>
    <w:rsid w:val="0052371B"/>
    <w:rsid w:val="00524646"/>
    <w:rsid w:val="005248C7"/>
    <w:rsid w:val="00525524"/>
    <w:rsid w:val="005257EF"/>
    <w:rsid w:val="00525811"/>
    <w:rsid w:val="00525FA1"/>
    <w:rsid w:val="005308FA"/>
    <w:rsid w:val="00530E61"/>
    <w:rsid w:val="00531BAB"/>
    <w:rsid w:val="00533388"/>
    <w:rsid w:val="005352F3"/>
    <w:rsid w:val="00535A75"/>
    <w:rsid w:val="00536015"/>
    <w:rsid w:val="00536D9F"/>
    <w:rsid w:val="00537167"/>
    <w:rsid w:val="0054214A"/>
    <w:rsid w:val="00542F7C"/>
    <w:rsid w:val="00543185"/>
    <w:rsid w:val="00544D1B"/>
    <w:rsid w:val="005474B7"/>
    <w:rsid w:val="005517AB"/>
    <w:rsid w:val="00552C7B"/>
    <w:rsid w:val="00552F7B"/>
    <w:rsid w:val="00555691"/>
    <w:rsid w:val="005561B9"/>
    <w:rsid w:val="005562AE"/>
    <w:rsid w:val="005575D6"/>
    <w:rsid w:val="005578D5"/>
    <w:rsid w:val="00561592"/>
    <w:rsid w:val="00562366"/>
    <w:rsid w:val="005631B8"/>
    <w:rsid w:val="00565861"/>
    <w:rsid w:val="00566FD7"/>
    <w:rsid w:val="00570830"/>
    <w:rsid w:val="005718F3"/>
    <w:rsid w:val="00575658"/>
    <w:rsid w:val="00575A4F"/>
    <w:rsid w:val="00575B5F"/>
    <w:rsid w:val="00575E58"/>
    <w:rsid w:val="00576162"/>
    <w:rsid w:val="00576A16"/>
    <w:rsid w:val="00577AF3"/>
    <w:rsid w:val="00581506"/>
    <w:rsid w:val="005819D8"/>
    <w:rsid w:val="00586702"/>
    <w:rsid w:val="00586810"/>
    <w:rsid w:val="00586B71"/>
    <w:rsid w:val="00586C82"/>
    <w:rsid w:val="00586D06"/>
    <w:rsid w:val="00586F1F"/>
    <w:rsid w:val="0058764F"/>
    <w:rsid w:val="00587DF6"/>
    <w:rsid w:val="00590122"/>
    <w:rsid w:val="00590294"/>
    <w:rsid w:val="005909D0"/>
    <w:rsid w:val="00590C10"/>
    <w:rsid w:val="005920B3"/>
    <w:rsid w:val="005925F4"/>
    <w:rsid w:val="00592BF4"/>
    <w:rsid w:val="0059521D"/>
    <w:rsid w:val="005957F7"/>
    <w:rsid w:val="00595A1C"/>
    <w:rsid w:val="00595DF6"/>
    <w:rsid w:val="00596051"/>
    <w:rsid w:val="005A0C65"/>
    <w:rsid w:val="005A153F"/>
    <w:rsid w:val="005A15C8"/>
    <w:rsid w:val="005A19BA"/>
    <w:rsid w:val="005A3BF0"/>
    <w:rsid w:val="005A4083"/>
    <w:rsid w:val="005A408F"/>
    <w:rsid w:val="005A530D"/>
    <w:rsid w:val="005A53F5"/>
    <w:rsid w:val="005A54B4"/>
    <w:rsid w:val="005A5608"/>
    <w:rsid w:val="005B07F8"/>
    <w:rsid w:val="005B5B25"/>
    <w:rsid w:val="005B5D68"/>
    <w:rsid w:val="005B645A"/>
    <w:rsid w:val="005B7B84"/>
    <w:rsid w:val="005B7FB7"/>
    <w:rsid w:val="005C094F"/>
    <w:rsid w:val="005C0F99"/>
    <w:rsid w:val="005C1B3E"/>
    <w:rsid w:val="005C29A2"/>
    <w:rsid w:val="005C4525"/>
    <w:rsid w:val="005C4EA1"/>
    <w:rsid w:val="005C4ED2"/>
    <w:rsid w:val="005C5D28"/>
    <w:rsid w:val="005C5E23"/>
    <w:rsid w:val="005C79B7"/>
    <w:rsid w:val="005C7CD4"/>
    <w:rsid w:val="005D0CDF"/>
    <w:rsid w:val="005D45A7"/>
    <w:rsid w:val="005D72A3"/>
    <w:rsid w:val="005D797A"/>
    <w:rsid w:val="005E04FD"/>
    <w:rsid w:val="005E4ADC"/>
    <w:rsid w:val="005E4C45"/>
    <w:rsid w:val="005E53E7"/>
    <w:rsid w:val="005E6875"/>
    <w:rsid w:val="005F00D4"/>
    <w:rsid w:val="005F0F40"/>
    <w:rsid w:val="005F2589"/>
    <w:rsid w:val="005F34F8"/>
    <w:rsid w:val="005F398D"/>
    <w:rsid w:val="005F3F74"/>
    <w:rsid w:val="005F4007"/>
    <w:rsid w:val="005F4866"/>
    <w:rsid w:val="005F765E"/>
    <w:rsid w:val="00602C6A"/>
    <w:rsid w:val="00603944"/>
    <w:rsid w:val="00604DCD"/>
    <w:rsid w:val="006055D4"/>
    <w:rsid w:val="00605B92"/>
    <w:rsid w:val="00605FF8"/>
    <w:rsid w:val="00607742"/>
    <w:rsid w:val="00607A47"/>
    <w:rsid w:val="0061382C"/>
    <w:rsid w:val="00614828"/>
    <w:rsid w:val="00614D74"/>
    <w:rsid w:val="00615820"/>
    <w:rsid w:val="006164B7"/>
    <w:rsid w:val="00616846"/>
    <w:rsid w:val="00617F2E"/>
    <w:rsid w:val="00622F9C"/>
    <w:rsid w:val="00623026"/>
    <w:rsid w:val="00624CAC"/>
    <w:rsid w:val="00624D72"/>
    <w:rsid w:val="00624EF9"/>
    <w:rsid w:val="00627228"/>
    <w:rsid w:val="00632583"/>
    <w:rsid w:val="00632AAC"/>
    <w:rsid w:val="00632C59"/>
    <w:rsid w:val="00635202"/>
    <w:rsid w:val="006352D9"/>
    <w:rsid w:val="00636778"/>
    <w:rsid w:val="00636D60"/>
    <w:rsid w:val="00637008"/>
    <w:rsid w:val="0063780C"/>
    <w:rsid w:val="006403E1"/>
    <w:rsid w:val="006415A9"/>
    <w:rsid w:val="00641ED2"/>
    <w:rsid w:val="00641F78"/>
    <w:rsid w:val="0064636A"/>
    <w:rsid w:val="006470EC"/>
    <w:rsid w:val="00647DD1"/>
    <w:rsid w:val="006501C9"/>
    <w:rsid w:val="00650568"/>
    <w:rsid w:val="00650D07"/>
    <w:rsid w:val="00652261"/>
    <w:rsid w:val="00652B3B"/>
    <w:rsid w:val="006540B8"/>
    <w:rsid w:val="00654F91"/>
    <w:rsid w:val="006573E2"/>
    <w:rsid w:val="00661737"/>
    <w:rsid w:val="006627B4"/>
    <w:rsid w:val="00662B17"/>
    <w:rsid w:val="00662FE7"/>
    <w:rsid w:val="0066320D"/>
    <w:rsid w:val="0066648B"/>
    <w:rsid w:val="00666569"/>
    <w:rsid w:val="00666B44"/>
    <w:rsid w:val="006672F0"/>
    <w:rsid w:val="006701C8"/>
    <w:rsid w:val="00671E33"/>
    <w:rsid w:val="006722E3"/>
    <w:rsid w:val="0067273D"/>
    <w:rsid w:val="00673B6B"/>
    <w:rsid w:val="0067792E"/>
    <w:rsid w:val="006827A8"/>
    <w:rsid w:val="00682B1F"/>
    <w:rsid w:val="006837CD"/>
    <w:rsid w:val="00683C14"/>
    <w:rsid w:val="00684B9B"/>
    <w:rsid w:val="00687852"/>
    <w:rsid w:val="006878CE"/>
    <w:rsid w:val="006879FB"/>
    <w:rsid w:val="00687C91"/>
    <w:rsid w:val="006908A1"/>
    <w:rsid w:val="0069250C"/>
    <w:rsid w:val="00693951"/>
    <w:rsid w:val="00694F6E"/>
    <w:rsid w:val="00695816"/>
    <w:rsid w:val="00696602"/>
    <w:rsid w:val="00696C57"/>
    <w:rsid w:val="0069755C"/>
    <w:rsid w:val="00697916"/>
    <w:rsid w:val="00697A8D"/>
    <w:rsid w:val="006A318F"/>
    <w:rsid w:val="006A383C"/>
    <w:rsid w:val="006A4824"/>
    <w:rsid w:val="006A4EB7"/>
    <w:rsid w:val="006A541C"/>
    <w:rsid w:val="006A7924"/>
    <w:rsid w:val="006A7CB3"/>
    <w:rsid w:val="006B0359"/>
    <w:rsid w:val="006B10C2"/>
    <w:rsid w:val="006B10C7"/>
    <w:rsid w:val="006B40E7"/>
    <w:rsid w:val="006B4F64"/>
    <w:rsid w:val="006B560F"/>
    <w:rsid w:val="006B65F3"/>
    <w:rsid w:val="006B6DA8"/>
    <w:rsid w:val="006B7189"/>
    <w:rsid w:val="006B73C6"/>
    <w:rsid w:val="006B7538"/>
    <w:rsid w:val="006C1EA6"/>
    <w:rsid w:val="006C2001"/>
    <w:rsid w:val="006C26F4"/>
    <w:rsid w:val="006C28AF"/>
    <w:rsid w:val="006C2E59"/>
    <w:rsid w:val="006C31A4"/>
    <w:rsid w:val="006C62BC"/>
    <w:rsid w:val="006C7136"/>
    <w:rsid w:val="006D01CA"/>
    <w:rsid w:val="006D0B46"/>
    <w:rsid w:val="006D10BC"/>
    <w:rsid w:val="006D21FC"/>
    <w:rsid w:val="006D2670"/>
    <w:rsid w:val="006D2C67"/>
    <w:rsid w:val="006D2EAE"/>
    <w:rsid w:val="006D4D45"/>
    <w:rsid w:val="006D4F29"/>
    <w:rsid w:val="006D58AE"/>
    <w:rsid w:val="006D5F84"/>
    <w:rsid w:val="006D65A2"/>
    <w:rsid w:val="006D677F"/>
    <w:rsid w:val="006D6EE4"/>
    <w:rsid w:val="006E0057"/>
    <w:rsid w:val="006E016D"/>
    <w:rsid w:val="006E0BFC"/>
    <w:rsid w:val="006E1C86"/>
    <w:rsid w:val="006E3C45"/>
    <w:rsid w:val="006E51AC"/>
    <w:rsid w:val="006E6646"/>
    <w:rsid w:val="006F11E0"/>
    <w:rsid w:val="006F1975"/>
    <w:rsid w:val="006F1C59"/>
    <w:rsid w:val="006F3A5C"/>
    <w:rsid w:val="006F77B3"/>
    <w:rsid w:val="006F7974"/>
    <w:rsid w:val="006F7E78"/>
    <w:rsid w:val="007005A5"/>
    <w:rsid w:val="00701430"/>
    <w:rsid w:val="00701A3A"/>
    <w:rsid w:val="00702109"/>
    <w:rsid w:val="007040A2"/>
    <w:rsid w:val="007063B5"/>
    <w:rsid w:val="00706866"/>
    <w:rsid w:val="00706F63"/>
    <w:rsid w:val="00707D61"/>
    <w:rsid w:val="00710175"/>
    <w:rsid w:val="00710578"/>
    <w:rsid w:val="00712712"/>
    <w:rsid w:val="00712F59"/>
    <w:rsid w:val="00714174"/>
    <w:rsid w:val="007141D2"/>
    <w:rsid w:val="00714E83"/>
    <w:rsid w:val="00717878"/>
    <w:rsid w:val="0072099D"/>
    <w:rsid w:val="00721617"/>
    <w:rsid w:val="00724255"/>
    <w:rsid w:val="007255FA"/>
    <w:rsid w:val="00725748"/>
    <w:rsid w:val="00726057"/>
    <w:rsid w:val="00726641"/>
    <w:rsid w:val="00726FC8"/>
    <w:rsid w:val="0072745C"/>
    <w:rsid w:val="00727A7D"/>
    <w:rsid w:val="00730F6A"/>
    <w:rsid w:val="007345F2"/>
    <w:rsid w:val="00734A57"/>
    <w:rsid w:val="00734B15"/>
    <w:rsid w:val="00734E43"/>
    <w:rsid w:val="0073598B"/>
    <w:rsid w:val="00735F70"/>
    <w:rsid w:val="007368F4"/>
    <w:rsid w:val="00736909"/>
    <w:rsid w:val="00740B73"/>
    <w:rsid w:val="00741500"/>
    <w:rsid w:val="00744D82"/>
    <w:rsid w:val="0074593C"/>
    <w:rsid w:val="00746CAA"/>
    <w:rsid w:val="0074758C"/>
    <w:rsid w:val="007505A2"/>
    <w:rsid w:val="00750759"/>
    <w:rsid w:val="0075168B"/>
    <w:rsid w:val="00751D4E"/>
    <w:rsid w:val="0075291D"/>
    <w:rsid w:val="00752C8B"/>
    <w:rsid w:val="007552B5"/>
    <w:rsid w:val="007552D5"/>
    <w:rsid w:val="00756710"/>
    <w:rsid w:val="00762034"/>
    <w:rsid w:val="00762DAC"/>
    <w:rsid w:val="00762ECA"/>
    <w:rsid w:val="007637BB"/>
    <w:rsid w:val="007639FA"/>
    <w:rsid w:val="007643B5"/>
    <w:rsid w:val="0077048F"/>
    <w:rsid w:val="007717C5"/>
    <w:rsid w:val="007733C7"/>
    <w:rsid w:val="00773E65"/>
    <w:rsid w:val="00774709"/>
    <w:rsid w:val="0077528D"/>
    <w:rsid w:val="007763D0"/>
    <w:rsid w:val="00777ED7"/>
    <w:rsid w:val="00781883"/>
    <w:rsid w:val="00783622"/>
    <w:rsid w:val="00784061"/>
    <w:rsid w:val="0078632E"/>
    <w:rsid w:val="007868D4"/>
    <w:rsid w:val="00786C9B"/>
    <w:rsid w:val="00786FDE"/>
    <w:rsid w:val="00792E15"/>
    <w:rsid w:val="00793C54"/>
    <w:rsid w:val="007957B5"/>
    <w:rsid w:val="0079634B"/>
    <w:rsid w:val="00797A56"/>
    <w:rsid w:val="00797B26"/>
    <w:rsid w:val="007A1BD3"/>
    <w:rsid w:val="007A2781"/>
    <w:rsid w:val="007A3284"/>
    <w:rsid w:val="007A3979"/>
    <w:rsid w:val="007A49B5"/>
    <w:rsid w:val="007A55D7"/>
    <w:rsid w:val="007A5FDD"/>
    <w:rsid w:val="007A6EBB"/>
    <w:rsid w:val="007A76A4"/>
    <w:rsid w:val="007A79B7"/>
    <w:rsid w:val="007A7A63"/>
    <w:rsid w:val="007A7F1C"/>
    <w:rsid w:val="007B04E9"/>
    <w:rsid w:val="007B127A"/>
    <w:rsid w:val="007B2243"/>
    <w:rsid w:val="007B35AA"/>
    <w:rsid w:val="007B456E"/>
    <w:rsid w:val="007B6BE4"/>
    <w:rsid w:val="007B72D8"/>
    <w:rsid w:val="007B79D4"/>
    <w:rsid w:val="007C2B9F"/>
    <w:rsid w:val="007C325D"/>
    <w:rsid w:val="007C3475"/>
    <w:rsid w:val="007C426E"/>
    <w:rsid w:val="007C44E0"/>
    <w:rsid w:val="007C4A5F"/>
    <w:rsid w:val="007C5449"/>
    <w:rsid w:val="007C57F7"/>
    <w:rsid w:val="007C5A6C"/>
    <w:rsid w:val="007C6DD7"/>
    <w:rsid w:val="007C70A2"/>
    <w:rsid w:val="007D02E5"/>
    <w:rsid w:val="007D3ED5"/>
    <w:rsid w:val="007D5AFD"/>
    <w:rsid w:val="007D73FC"/>
    <w:rsid w:val="007D7B32"/>
    <w:rsid w:val="007E008D"/>
    <w:rsid w:val="007E0828"/>
    <w:rsid w:val="007E0872"/>
    <w:rsid w:val="007E4BA6"/>
    <w:rsid w:val="007E4E82"/>
    <w:rsid w:val="007E593F"/>
    <w:rsid w:val="007E76BB"/>
    <w:rsid w:val="007F1E64"/>
    <w:rsid w:val="007F2706"/>
    <w:rsid w:val="007F3F6E"/>
    <w:rsid w:val="007F41E4"/>
    <w:rsid w:val="007F4F54"/>
    <w:rsid w:val="007F5B23"/>
    <w:rsid w:val="007F798A"/>
    <w:rsid w:val="007F7EA9"/>
    <w:rsid w:val="00802832"/>
    <w:rsid w:val="00802A4A"/>
    <w:rsid w:val="00804103"/>
    <w:rsid w:val="008044DC"/>
    <w:rsid w:val="00804540"/>
    <w:rsid w:val="008078A1"/>
    <w:rsid w:val="00807C4B"/>
    <w:rsid w:val="008100DE"/>
    <w:rsid w:val="00810E49"/>
    <w:rsid w:val="00811203"/>
    <w:rsid w:val="008112F9"/>
    <w:rsid w:val="008116BE"/>
    <w:rsid w:val="00811704"/>
    <w:rsid w:val="008117C7"/>
    <w:rsid w:val="00812562"/>
    <w:rsid w:val="008133FB"/>
    <w:rsid w:val="008155B6"/>
    <w:rsid w:val="0081594A"/>
    <w:rsid w:val="0081740D"/>
    <w:rsid w:val="00817582"/>
    <w:rsid w:val="00817C76"/>
    <w:rsid w:val="00820952"/>
    <w:rsid w:val="00820B57"/>
    <w:rsid w:val="008212A0"/>
    <w:rsid w:val="00821E34"/>
    <w:rsid w:val="008223DC"/>
    <w:rsid w:val="0082299A"/>
    <w:rsid w:val="008233B1"/>
    <w:rsid w:val="00823CC7"/>
    <w:rsid w:val="00825F9C"/>
    <w:rsid w:val="00826293"/>
    <w:rsid w:val="00826AEF"/>
    <w:rsid w:val="00826B3D"/>
    <w:rsid w:val="00826F52"/>
    <w:rsid w:val="00827273"/>
    <w:rsid w:val="008276B4"/>
    <w:rsid w:val="00830B8B"/>
    <w:rsid w:val="00830C82"/>
    <w:rsid w:val="0083128B"/>
    <w:rsid w:val="00832FA5"/>
    <w:rsid w:val="008332CF"/>
    <w:rsid w:val="00833352"/>
    <w:rsid w:val="008334A8"/>
    <w:rsid w:val="008345D1"/>
    <w:rsid w:val="0083583F"/>
    <w:rsid w:val="0083624B"/>
    <w:rsid w:val="008366B7"/>
    <w:rsid w:val="00836AE2"/>
    <w:rsid w:val="00837198"/>
    <w:rsid w:val="00837567"/>
    <w:rsid w:val="00837F8C"/>
    <w:rsid w:val="008404DA"/>
    <w:rsid w:val="0084088F"/>
    <w:rsid w:val="00840F36"/>
    <w:rsid w:val="008410A3"/>
    <w:rsid w:val="00841E97"/>
    <w:rsid w:val="00842F1B"/>
    <w:rsid w:val="00846F7C"/>
    <w:rsid w:val="00847998"/>
    <w:rsid w:val="00850086"/>
    <w:rsid w:val="00850A49"/>
    <w:rsid w:val="00851D15"/>
    <w:rsid w:val="0085260A"/>
    <w:rsid w:val="00853438"/>
    <w:rsid w:val="00854770"/>
    <w:rsid w:val="00856C2E"/>
    <w:rsid w:val="0085792F"/>
    <w:rsid w:val="00863A7D"/>
    <w:rsid w:val="008645D3"/>
    <w:rsid w:val="00864700"/>
    <w:rsid w:val="00864A63"/>
    <w:rsid w:val="00865098"/>
    <w:rsid w:val="008653F5"/>
    <w:rsid w:val="00865478"/>
    <w:rsid w:val="00865BD4"/>
    <w:rsid w:val="00870C39"/>
    <w:rsid w:val="00870E83"/>
    <w:rsid w:val="00873AF8"/>
    <w:rsid w:val="00875759"/>
    <w:rsid w:val="00876C61"/>
    <w:rsid w:val="0087795B"/>
    <w:rsid w:val="00877C68"/>
    <w:rsid w:val="008802F3"/>
    <w:rsid w:val="00881E5B"/>
    <w:rsid w:val="00882424"/>
    <w:rsid w:val="00882448"/>
    <w:rsid w:val="0088408F"/>
    <w:rsid w:val="00885922"/>
    <w:rsid w:val="00886952"/>
    <w:rsid w:val="0088756F"/>
    <w:rsid w:val="0088764E"/>
    <w:rsid w:val="008900CC"/>
    <w:rsid w:val="008900EE"/>
    <w:rsid w:val="00890334"/>
    <w:rsid w:val="00890559"/>
    <w:rsid w:val="008919F1"/>
    <w:rsid w:val="008926BB"/>
    <w:rsid w:val="00893007"/>
    <w:rsid w:val="008947B1"/>
    <w:rsid w:val="00895D18"/>
    <w:rsid w:val="00895F45"/>
    <w:rsid w:val="008969E6"/>
    <w:rsid w:val="008970C8"/>
    <w:rsid w:val="0089733E"/>
    <w:rsid w:val="008976EB"/>
    <w:rsid w:val="00897B98"/>
    <w:rsid w:val="008A0948"/>
    <w:rsid w:val="008A1CFF"/>
    <w:rsid w:val="008A2EEA"/>
    <w:rsid w:val="008A2F7A"/>
    <w:rsid w:val="008A36A5"/>
    <w:rsid w:val="008A3A3B"/>
    <w:rsid w:val="008A45C5"/>
    <w:rsid w:val="008A5B12"/>
    <w:rsid w:val="008A5CCF"/>
    <w:rsid w:val="008A5FBC"/>
    <w:rsid w:val="008A690D"/>
    <w:rsid w:val="008B47BF"/>
    <w:rsid w:val="008B4832"/>
    <w:rsid w:val="008B54CE"/>
    <w:rsid w:val="008B5C47"/>
    <w:rsid w:val="008B6388"/>
    <w:rsid w:val="008B668C"/>
    <w:rsid w:val="008B7985"/>
    <w:rsid w:val="008C02F3"/>
    <w:rsid w:val="008C1B0F"/>
    <w:rsid w:val="008C1EBE"/>
    <w:rsid w:val="008C29E9"/>
    <w:rsid w:val="008C2CF5"/>
    <w:rsid w:val="008C2D60"/>
    <w:rsid w:val="008C3E40"/>
    <w:rsid w:val="008C451D"/>
    <w:rsid w:val="008C540E"/>
    <w:rsid w:val="008C67A0"/>
    <w:rsid w:val="008C6A2B"/>
    <w:rsid w:val="008C6BA6"/>
    <w:rsid w:val="008C6FA4"/>
    <w:rsid w:val="008C7812"/>
    <w:rsid w:val="008D27E7"/>
    <w:rsid w:val="008D4BBE"/>
    <w:rsid w:val="008D4CE9"/>
    <w:rsid w:val="008D5939"/>
    <w:rsid w:val="008D668F"/>
    <w:rsid w:val="008D6837"/>
    <w:rsid w:val="008D7F41"/>
    <w:rsid w:val="008E0335"/>
    <w:rsid w:val="008E051B"/>
    <w:rsid w:val="008E251A"/>
    <w:rsid w:val="008E3A31"/>
    <w:rsid w:val="008E3FF1"/>
    <w:rsid w:val="008E74D3"/>
    <w:rsid w:val="008F0B27"/>
    <w:rsid w:val="008F0C9D"/>
    <w:rsid w:val="008F23BC"/>
    <w:rsid w:val="008F30F0"/>
    <w:rsid w:val="008F40E2"/>
    <w:rsid w:val="008F4E72"/>
    <w:rsid w:val="008F540F"/>
    <w:rsid w:val="008F543B"/>
    <w:rsid w:val="008F5ABD"/>
    <w:rsid w:val="008F626C"/>
    <w:rsid w:val="008F686E"/>
    <w:rsid w:val="008F68FD"/>
    <w:rsid w:val="008F6DB6"/>
    <w:rsid w:val="008F7237"/>
    <w:rsid w:val="008F7CA4"/>
    <w:rsid w:val="009005AA"/>
    <w:rsid w:val="00900F0A"/>
    <w:rsid w:val="009017B2"/>
    <w:rsid w:val="0090180B"/>
    <w:rsid w:val="00901A7D"/>
    <w:rsid w:val="00903333"/>
    <w:rsid w:val="0090358C"/>
    <w:rsid w:val="0090373E"/>
    <w:rsid w:val="00904F7C"/>
    <w:rsid w:val="00906583"/>
    <w:rsid w:val="00906FD5"/>
    <w:rsid w:val="00907E45"/>
    <w:rsid w:val="0091083A"/>
    <w:rsid w:val="00913F80"/>
    <w:rsid w:val="00914D27"/>
    <w:rsid w:val="00915560"/>
    <w:rsid w:val="00915866"/>
    <w:rsid w:val="0091616C"/>
    <w:rsid w:val="00917FA2"/>
    <w:rsid w:val="00920592"/>
    <w:rsid w:val="00920A86"/>
    <w:rsid w:val="00921EF5"/>
    <w:rsid w:val="0092209C"/>
    <w:rsid w:val="00922F85"/>
    <w:rsid w:val="009234EF"/>
    <w:rsid w:val="009250DA"/>
    <w:rsid w:val="00925124"/>
    <w:rsid w:val="00925B0A"/>
    <w:rsid w:val="00927884"/>
    <w:rsid w:val="00927CEA"/>
    <w:rsid w:val="0093110A"/>
    <w:rsid w:val="009327F3"/>
    <w:rsid w:val="00934E61"/>
    <w:rsid w:val="00935A8A"/>
    <w:rsid w:val="00935DE1"/>
    <w:rsid w:val="009366D0"/>
    <w:rsid w:val="00937389"/>
    <w:rsid w:val="00940F75"/>
    <w:rsid w:val="0094316A"/>
    <w:rsid w:val="00944594"/>
    <w:rsid w:val="00946009"/>
    <w:rsid w:val="00946564"/>
    <w:rsid w:val="00946DCC"/>
    <w:rsid w:val="00947F32"/>
    <w:rsid w:val="00950851"/>
    <w:rsid w:val="009529AE"/>
    <w:rsid w:val="009533FE"/>
    <w:rsid w:val="00955DF8"/>
    <w:rsid w:val="0095636C"/>
    <w:rsid w:val="0096220D"/>
    <w:rsid w:val="00962790"/>
    <w:rsid w:val="00962E25"/>
    <w:rsid w:val="00963003"/>
    <w:rsid w:val="00963481"/>
    <w:rsid w:val="009636ED"/>
    <w:rsid w:val="009638A9"/>
    <w:rsid w:val="0096451A"/>
    <w:rsid w:val="00964A18"/>
    <w:rsid w:val="00964DAD"/>
    <w:rsid w:val="00964EB0"/>
    <w:rsid w:val="0097060B"/>
    <w:rsid w:val="00970649"/>
    <w:rsid w:val="00970811"/>
    <w:rsid w:val="00973AE7"/>
    <w:rsid w:val="00974066"/>
    <w:rsid w:val="009750A1"/>
    <w:rsid w:val="0097637E"/>
    <w:rsid w:val="00976537"/>
    <w:rsid w:val="00976A46"/>
    <w:rsid w:val="00980AE2"/>
    <w:rsid w:val="0098384D"/>
    <w:rsid w:val="0098397D"/>
    <w:rsid w:val="00984B46"/>
    <w:rsid w:val="00985BA9"/>
    <w:rsid w:val="009860D2"/>
    <w:rsid w:val="009877CC"/>
    <w:rsid w:val="00990B74"/>
    <w:rsid w:val="00991FDC"/>
    <w:rsid w:val="0099465F"/>
    <w:rsid w:val="00994754"/>
    <w:rsid w:val="009966A4"/>
    <w:rsid w:val="009A1E53"/>
    <w:rsid w:val="009A2D44"/>
    <w:rsid w:val="009A2EBD"/>
    <w:rsid w:val="009A3525"/>
    <w:rsid w:val="009A3991"/>
    <w:rsid w:val="009A4413"/>
    <w:rsid w:val="009A6D0A"/>
    <w:rsid w:val="009A77EB"/>
    <w:rsid w:val="009B033C"/>
    <w:rsid w:val="009B14E9"/>
    <w:rsid w:val="009B1ECE"/>
    <w:rsid w:val="009B24F3"/>
    <w:rsid w:val="009B2D2F"/>
    <w:rsid w:val="009B46E3"/>
    <w:rsid w:val="009B5965"/>
    <w:rsid w:val="009C1604"/>
    <w:rsid w:val="009C19D9"/>
    <w:rsid w:val="009C2B1F"/>
    <w:rsid w:val="009C4FCC"/>
    <w:rsid w:val="009C5B78"/>
    <w:rsid w:val="009C6D40"/>
    <w:rsid w:val="009C6DB4"/>
    <w:rsid w:val="009D0862"/>
    <w:rsid w:val="009D1BB9"/>
    <w:rsid w:val="009D2B70"/>
    <w:rsid w:val="009D60A6"/>
    <w:rsid w:val="009D6CF6"/>
    <w:rsid w:val="009E16E7"/>
    <w:rsid w:val="009E1D26"/>
    <w:rsid w:val="009E2628"/>
    <w:rsid w:val="009E29B0"/>
    <w:rsid w:val="009E32B1"/>
    <w:rsid w:val="009E3593"/>
    <w:rsid w:val="009E44CC"/>
    <w:rsid w:val="009F2B8A"/>
    <w:rsid w:val="009F353B"/>
    <w:rsid w:val="009F5348"/>
    <w:rsid w:val="009F643C"/>
    <w:rsid w:val="009F7D7E"/>
    <w:rsid w:val="00A0038D"/>
    <w:rsid w:val="00A022DD"/>
    <w:rsid w:val="00A05419"/>
    <w:rsid w:val="00A06422"/>
    <w:rsid w:val="00A06DAF"/>
    <w:rsid w:val="00A11A4C"/>
    <w:rsid w:val="00A11C57"/>
    <w:rsid w:val="00A12929"/>
    <w:rsid w:val="00A141D4"/>
    <w:rsid w:val="00A15168"/>
    <w:rsid w:val="00A154BF"/>
    <w:rsid w:val="00A1568E"/>
    <w:rsid w:val="00A16C80"/>
    <w:rsid w:val="00A207DB"/>
    <w:rsid w:val="00A23049"/>
    <w:rsid w:val="00A23B7C"/>
    <w:rsid w:val="00A24550"/>
    <w:rsid w:val="00A24905"/>
    <w:rsid w:val="00A266A1"/>
    <w:rsid w:val="00A27622"/>
    <w:rsid w:val="00A3118B"/>
    <w:rsid w:val="00A3173D"/>
    <w:rsid w:val="00A319C2"/>
    <w:rsid w:val="00A31B01"/>
    <w:rsid w:val="00A32C16"/>
    <w:rsid w:val="00A34597"/>
    <w:rsid w:val="00A34D77"/>
    <w:rsid w:val="00A35C8D"/>
    <w:rsid w:val="00A35EC7"/>
    <w:rsid w:val="00A362FB"/>
    <w:rsid w:val="00A36754"/>
    <w:rsid w:val="00A369A3"/>
    <w:rsid w:val="00A36A74"/>
    <w:rsid w:val="00A40755"/>
    <w:rsid w:val="00A4108E"/>
    <w:rsid w:val="00A41EF6"/>
    <w:rsid w:val="00A42BC5"/>
    <w:rsid w:val="00A43759"/>
    <w:rsid w:val="00A444C9"/>
    <w:rsid w:val="00A45CDF"/>
    <w:rsid w:val="00A46AC1"/>
    <w:rsid w:val="00A47EBB"/>
    <w:rsid w:val="00A51DEB"/>
    <w:rsid w:val="00A530BA"/>
    <w:rsid w:val="00A5374B"/>
    <w:rsid w:val="00A540C5"/>
    <w:rsid w:val="00A56120"/>
    <w:rsid w:val="00A56C6B"/>
    <w:rsid w:val="00A57C3E"/>
    <w:rsid w:val="00A60261"/>
    <w:rsid w:val="00A60958"/>
    <w:rsid w:val="00A6130C"/>
    <w:rsid w:val="00A620C4"/>
    <w:rsid w:val="00A62617"/>
    <w:rsid w:val="00A626D6"/>
    <w:rsid w:val="00A70425"/>
    <w:rsid w:val="00A71AFD"/>
    <w:rsid w:val="00A73C2F"/>
    <w:rsid w:val="00A73F1A"/>
    <w:rsid w:val="00A752C7"/>
    <w:rsid w:val="00A766D1"/>
    <w:rsid w:val="00A76DAD"/>
    <w:rsid w:val="00A77323"/>
    <w:rsid w:val="00A802C0"/>
    <w:rsid w:val="00A802ED"/>
    <w:rsid w:val="00A805D6"/>
    <w:rsid w:val="00A80ED5"/>
    <w:rsid w:val="00A8133A"/>
    <w:rsid w:val="00A815B9"/>
    <w:rsid w:val="00A81AC3"/>
    <w:rsid w:val="00A82C29"/>
    <w:rsid w:val="00A843C6"/>
    <w:rsid w:val="00A84622"/>
    <w:rsid w:val="00A854E0"/>
    <w:rsid w:val="00A85EE8"/>
    <w:rsid w:val="00A86604"/>
    <w:rsid w:val="00A8690E"/>
    <w:rsid w:val="00A87BF0"/>
    <w:rsid w:val="00A90069"/>
    <w:rsid w:val="00A901FB"/>
    <w:rsid w:val="00A91C74"/>
    <w:rsid w:val="00A92142"/>
    <w:rsid w:val="00A945F3"/>
    <w:rsid w:val="00A950D5"/>
    <w:rsid w:val="00A95E1F"/>
    <w:rsid w:val="00AA026D"/>
    <w:rsid w:val="00AA0B38"/>
    <w:rsid w:val="00AA15C6"/>
    <w:rsid w:val="00AA3A96"/>
    <w:rsid w:val="00AA3AD8"/>
    <w:rsid w:val="00AA5578"/>
    <w:rsid w:val="00AA7919"/>
    <w:rsid w:val="00AB06AA"/>
    <w:rsid w:val="00AB0D9A"/>
    <w:rsid w:val="00AB207E"/>
    <w:rsid w:val="00AB3BBA"/>
    <w:rsid w:val="00AB3E9B"/>
    <w:rsid w:val="00AB4528"/>
    <w:rsid w:val="00AB4706"/>
    <w:rsid w:val="00AB50D6"/>
    <w:rsid w:val="00AB520F"/>
    <w:rsid w:val="00AB6356"/>
    <w:rsid w:val="00AB6D89"/>
    <w:rsid w:val="00AB7908"/>
    <w:rsid w:val="00AB7FB0"/>
    <w:rsid w:val="00AC3602"/>
    <w:rsid w:val="00AC3B96"/>
    <w:rsid w:val="00AC52BD"/>
    <w:rsid w:val="00AC536F"/>
    <w:rsid w:val="00AC5C55"/>
    <w:rsid w:val="00AC644B"/>
    <w:rsid w:val="00AC68EB"/>
    <w:rsid w:val="00AD0E02"/>
    <w:rsid w:val="00AD2576"/>
    <w:rsid w:val="00AD4197"/>
    <w:rsid w:val="00AD6928"/>
    <w:rsid w:val="00AE0194"/>
    <w:rsid w:val="00AE2B87"/>
    <w:rsid w:val="00AE2F26"/>
    <w:rsid w:val="00AE3CB8"/>
    <w:rsid w:val="00AE4E27"/>
    <w:rsid w:val="00AE5AC4"/>
    <w:rsid w:val="00AE5D5F"/>
    <w:rsid w:val="00AE71A0"/>
    <w:rsid w:val="00AF1110"/>
    <w:rsid w:val="00AF1C29"/>
    <w:rsid w:val="00AF1D24"/>
    <w:rsid w:val="00AF2699"/>
    <w:rsid w:val="00AF340E"/>
    <w:rsid w:val="00AF3D34"/>
    <w:rsid w:val="00AF4DA9"/>
    <w:rsid w:val="00AF62A6"/>
    <w:rsid w:val="00B00A8C"/>
    <w:rsid w:val="00B00EFB"/>
    <w:rsid w:val="00B0193A"/>
    <w:rsid w:val="00B01B54"/>
    <w:rsid w:val="00B01F86"/>
    <w:rsid w:val="00B0574E"/>
    <w:rsid w:val="00B0585C"/>
    <w:rsid w:val="00B05992"/>
    <w:rsid w:val="00B05C94"/>
    <w:rsid w:val="00B05EDC"/>
    <w:rsid w:val="00B06195"/>
    <w:rsid w:val="00B074F9"/>
    <w:rsid w:val="00B10ABD"/>
    <w:rsid w:val="00B11279"/>
    <w:rsid w:val="00B11624"/>
    <w:rsid w:val="00B117B1"/>
    <w:rsid w:val="00B12577"/>
    <w:rsid w:val="00B12A92"/>
    <w:rsid w:val="00B12D45"/>
    <w:rsid w:val="00B12EC8"/>
    <w:rsid w:val="00B1351E"/>
    <w:rsid w:val="00B136CC"/>
    <w:rsid w:val="00B1429D"/>
    <w:rsid w:val="00B14D6C"/>
    <w:rsid w:val="00B15B9F"/>
    <w:rsid w:val="00B1728D"/>
    <w:rsid w:val="00B1755F"/>
    <w:rsid w:val="00B21FDB"/>
    <w:rsid w:val="00B22E89"/>
    <w:rsid w:val="00B234D7"/>
    <w:rsid w:val="00B23603"/>
    <w:rsid w:val="00B24216"/>
    <w:rsid w:val="00B24626"/>
    <w:rsid w:val="00B2503D"/>
    <w:rsid w:val="00B26C15"/>
    <w:rsid w:val="00B30BF9"/>
    <w:rsid w:val="00B31F27"/>
    <w:rsid w:val="00B332CE"/>
    <w:rsid w:val="00B335B2"/>
    <w:rsid w:val="00B34AAA"/>
    <w:rsid w:val="00B3501A"/>
    <w:rsid w:val="00B354AB"/>
    <w:rsid w:val="00B37E29"/>
    <w:rsid w:val="00B4042C"/>
    <w:rsid w:val="00B40EE7"/>
    <w:rsid w:val="00B42589"/>
    <w:rsid w:val="00B46B28"/>
    <w:rsid w:val="00B50172"/>
    <w:rsid w:val="00B5093A"/>
    <w:rsid w:val="00B51621"/>
    <w:rsid w:val="00B51876"/>
    <w:rsid w:val="00B51AAF"/>
    <w:rsid w:val="00B55978"/>
    <w:rsid w:val="00B56C95"/>
    <w:rsid w:val="00B57752"/>
    <w:rsid w:val="00B60830"/>
    <w:rsid w:val="00B62370"/>
    <w:rsid w:val="00B62771"/>
    <w:rsid w:val="00B64B82"/>
    <w:rsid w:val="00B65C5F"/>
    <w:rsid w:val="00B6765F"/>
    <w:rsid w:val="00B709E6"/>
    <w:rsid w:val="00B71843"/>
    <w:rsid w:val="00B718F2"/>
    <w:rsid w:val="00B71B20"/>
    <w:rsid w:val="00B71B89"/>
    <w:rsid w:val="00B71FCE"/>
    <w:rsid w:val="00B72043"/>
    <w:rsid w:val="00B725D4"/>
    <w:rsid w:val="00B72C80"/>
    <w:rsid w:val="00B753FB"/>
    <w:rsid w:val="00B77941"/>
    <w:rsid w:val="00B81D2C"/>
    <w:rsid w:val="00B8263C"/>
    <w:rsid w:val="00B83BFC"/>
    <w:rsid w:val="00B840CB"/>
    <w:rsid w:val="00B85E85"/>
    <w:rsid w:val="00B91DAD"/>
    <w:rsid w:val="00B923C2"/>
    <w:rsid w:val="00B92EA6"/>
    <w:rsid w:val="00B9365E"/>
    <w:rsid w:val="00B960C1"/>
    <w:rsid w:val="00B97CC5"/>
    <w:rsid w:val="00BA0DBD"/>
    <w:rsid w:val="00BA1661"/>
    <w:rsid w:val="00BA6333"/>
    <w:rsid w:val="00BA64E0"/>
    <w:rsid w:val="00BA7C19"/>
    <w:rsid w:val="00BB0900"/>
    <w:rsid w:val="00BB22A9"/>
    <w:rsid w:val="00BB2BF9"/>
    <w:rsid w:val="00BB3E36"/>
    <w:rsid w:val="00BB46EB"/>
    <w:rsid w:val="00BB7323"/>
    <w:rsid w:val="00BB7E47"/>
    <w:rsid w:val="00BC09A8"/>
    <w:rsid w:val="00BC36CF"/>
    <w:rsid w:val="00BC51E4"/>
    <w:rsid w:val="00BC5863"/>
    <w:rsid w:val="00BC58ED"/>
    <w:rsid w:val="00BC6B8E"/>
    <w:rsid w:val="00BD0217"/>
    <w:rsid w:val="00BD089A"/>
    <w:rsid w:val="00BD0BE5"/>
    <w:rsid w:val="00BD110E"/>
    <w:rsid w:val="00BD16E8"/>
    <w:rsid w:val="00BD1D12"/>
    <w:rsid w:val="00BD3497"/>
    <w:rsid w:val="00BD3857"/>
    <w:rsid w:val="00BD3FCC"/>
    <w:rsid w:val="00BD40A1"/>
    <w:rsid w:val="00BD52F6"/>
    <w:rsid w:val="00BD75EB"/>
    <w:rsid w:val="00BD7CEF"/>
    <w:rsid w:val="00BE0A8E"/>
    <w:rsid w:val="00BE2E16"/>
    <w:rsid w:val="00BE5BAD"/>
    <w:rsid w:val="00BE6F5C"/>
    <w:rsid w:val="00BF28AC"/>
    <w:rsid w:val="00BF28F5"/>
    <w:rsid w:val="00BF390C"/>
    <w:rsid w:val="00BF49CE"/>
    <w:rsid w:val="00BF4F94"/>
    <w:rsid w:val="00BF50AE"/>
    <w:rsid w:val="00BF553C"/>
    <w:rsid w:val="00BF6FE2"/>
    <w:rsid w:val="00C00C67"/>
    <w:rsid w:val="00C02E24"/>
    <w:rsid w:val="00C03AA5"/>
    <w:rsid w:val="00C055D9"/>
    <w:rsid w:val="00C06D02"/>
    <w:rsid w:val="00C07113"/>
    <w:rsid w:val="00C07753"/>
    <w:rsid w:val="00C10236"/>
    <w:rsid w:val="00C1067C"/>
    <w:rsid w:val="00C11BFF"/>
    <w:rsid w:val="00C11E24"/>
    <w:rsid w:val="00C11F2B"/>
    <w:rsid w:val="00C1756C"/>
    <w:rsid w:val="00C22116"/>
    <w:rsid w:val="00C2235A"/>
    <w:rsid w:val="00C22A05"/>
    <w:rsid w:val="00C22DC2"/>
    <w:rsid w:val="00C2592C"/>
    <w:rsid w:val="00C264D8"/>
    <w:rsid w:val="00C31505"/>
    <w:rsid w:val="00C32FAE"/>
    <w:rsid w:val="00C34000"/>
    <w:rsid w:val="00C342FC"/>
    <w:rsid w:val="00C34A11"/>
    <w:rsid w:val="00C34B95"/>
    <w:rsid w:val="00C36CAF"/>
    <w:rsid w:val="00C36EFE"/>
    <w:rsid w:val="00C37DA1"/>
    <w:rsid w:val="00C37F80"/>
    <w:rsid w:val="00C40047"/>
    <w:rsid w:val="00C40302"/>
    <w:rsid w:val="00C40A5B"/>
    <w:rsid w:val="00C4170C"/>
    <w:rsid w:val="00C42C04"/>
    <w:rsid w:val="00C42C25"/>
    <w:rsid w:val="00C43202"/>
    <w:rsid w:val="00C43B3D"/>
    <w:rsid w:val="00C43C60"/>
    <w:rsid w:val="00C44DB3"/>
    <w:rsid w:val="00C452CD"/>
    <w:rsid w:val="00C45D3D"/>
    <w:rsid w:val="00C47230"/>
    <w:rsid w:val="00C479AE"/>
    <w:rsid w:val="00C5061D"/>
    <w:rsid w:val="00C51141"/>
    <w:rsid w:val="00C52A2E"/>
    <w:rsid w:val="00C52E93"/>
    <w:rsid w:val="00C54149"/>
    <w:rsid w:val="00C55E0E"/>
    <w:rsid w:val="00C566AA"/>
    <w:rsid w:val="00C6072D"/>
    <w:rsid w:val="00C607C7"/>
    <w:rsid w:val="00C614FF"/>
    <w:rsid w:val="00C623BF"/>
    <w:rsid w:val="00C63375"/>
    <w:rsid w:val="00C63722"/>
    <w:rsid w:val="00C643C1"/>
    <w:rsid w:val="00C64E2E"/>
    <w:rsid w:val="00C666AF"/>
    <w:rsid w:val="00C67D6F"/>
    <w:rsid w:val="00C709D2"/>
    <w:rsid w:val="00C70F7B"/>
    <w:rsid w:val="00C71F64"/>
    <w:rsid w:val="00C73377"/>
    <w:rsid w:val="00C7396B"/>
    <w:rsid w:val="00C74A22"/>
    <w:rsid w:val="00C74E9B"/>
    <w:rsid w:val="00C75284"/>
    <w:rsid w:val="00C7536E"/>
    <w:rsid w:val="00C77727"/>
    <w:rsid w:val="00C77BEA"/>
    <w:rsid w:val="00C77F51"/>
    <w:rsid w:val="00C80874"/>
    <w:rsid w:val="00C80A28"/>
    <w:rsid w:val="00C80F6D"/>
    <w:rsid w:val="00C82868"/>
    <w:rsid w:val="00C83AF1"/>
    <w:rsid w:val="00C84462"/>
    <w:rsid w:val="00C85C8E"/>
    <w:rsid w:val="00C85E38"/>
    <w:rsid w:val="00C87785"/>
    <w:rsid w:val="00C87E43"/>
    <w:rsid w:val="00C91070"/>
    <w:rsid w:val="00C91086"/>
    <w:rsid w:val="00C91178"/>
    <w:rsid w:val="00C922A9"/>
    <w:rsid w:val="00C92387"/>
    <w:rsid w:val="00C92BDD"/>
    <w:rsid w:val="00C93B96"/>
    <w:rsid w:val="00C94513"/>
    <w:rsid w:val="00C956D3"/>
    <w:rsid w:val="00C9705B"/>
    <w:rsid w:val="00C97549"/>
    <w:rsid w:val="00CA0327"/>
    <w:rsid w:val="00CA0B75"/>
    <w:rsid w:val="00CA1743"/>
    <w:rsid w:val="00CA1C36"/>
    <w:rsid w:val="00CA1F95"/>
    <w:rsid w:val="00CA3B3B"/>
    <w:rsid w:val="00CA3CD5"/>
    <w:rsid w:val="00CA4350"/>
    <w:rsid w:val="00CA55E7"/>
    <w:rsid w:val="00CA57C7"/>
    <w:rsid w:val="00CA699C"/>
    <w:rsid w:val="00CA6C49"/>
    <w:rsid w:val="00CA73B0"/>
    <w:rsid w:val="00CB0A67"/>
    <w:rsid w:val="00CB0F86"/>
    <w:rsid w:val="00CB111F"/>
    <w:rsid w:val="00CB2347"/>
    <w:rsid w:val="00CB2412"/>
    <w:rsid w:val="00CB251A"/>
    <w:rsid w:val="00CB2836"/>
    <w:rsid w:val="00CB2B30"/>
    <w:rsid w:val="00CB2DA9"/>
    <w:rsid w:val="00CB46D3"/>
    <w:rsid w:val="00CB57EF"/>
    <w:rsid w:val="00CB5F16"/>
    <w:rsid w:val="00CB600E"/>
    <w:rsid w:val="00CB6703"/>
    <w:rsid w:val="00CB6C2B"/>
    <w:rsid w:val="00CB6EB4"/>
    <w:rsid w:val="00CC0AF8"/>
    <w:rsid w:val="00CC0B93"/>
    <w:rsid w:val="00CC0F2D"/>
    <w:rsid w:val="00CC21CD"/>
    <w:rsid w:val="00CC2434"/>
    <w:rsid w:val="00CC29BA"/>
    <w:rsid w:val="00CC35E0"/>
    <w:rsid w:val="00CC67B4"/>
    <w:rsid w:val="00CC6D2E"/>
    <w:rsid w:val="00CC70A1"/>
    <w:rsid w:val="00CC7F3B"/>
    <w:rsid w:val="00CD147D"/>
    <w:rsid w:val="00CD29C8"/>
    <w:rsid w:val="00CD6F40"/>
    <w:rsid w:val="00CD7007"/>
    <w:rsid w:val="00CD7A97"/>
    <w:rsid w:val="00CD7BD8"/>
    <w:rsid w:val="00CD7D5C"/>
    <w:rsid w:val="00CE3099"/>
    <w:rsid w:val="00CE30A8"/>
    <w:rsid w:val="00CE3DB7"/>
    <w:rsid w:val="00CE5719"/>
    <w:rsid w:val="00CE754D"/>
    <w:rsid w:val="00CE7B9D"/>
    <w:rsid w:val="00CE7DA1"/>
    <w:rsid w:val="00CF0B43"/>
    <w:rsid w:val="00CF1682"/>
    <w:rsid w:val="00CF1736"/>
    <w:rsid w:val="00CF3670"/>
    <w:rsid w:val="00CF3D04"/>
    <w:rsid w:val="00CF4DF1"/>
    <w:rsid w:val="00CF594B"/>
    <w:rsid w:val="00CF5DC9"/>
    <w:rsid w:val="00CF6B0C"/>
    <w:rsid w:val="00CF6C01"/>
    <w:rsid w:val="00CF71F6"/>
    <w:rsid w:val="00D00032"/>
    <w:rsid w:val="00D01D3C"/>
    <w:rsid w:val="00D03CDD"/>
    <w:rsid w:val="00D03E74"/>
    <w:rsid w:val="00D056A4"/>
    <w:rsid w:val="00D05EC3"/>
    <w:rsid w:val="00D07150"/>
    <w:rsid w:val="00D10439"/>
    <w:rsid w:val="00D10AC0"/>
    <w:rsid w:val="00D123DA"/>
    <w:rsid w:val="00D129A8"/>
    <w:rsid w:val="00D159B8"/>
    <w:rsid w:val="00D1622F"/>
    <w:rsid w:val="00D16728"/>
    <w:rsid w:val="00D169C9"/>
    <w:rsid w:val="00D20488"/>
    <w:rsid w:val="00D2172C"/>
    <w:rsid w:val="00D221AF"/>
    <w:rsid w:val="00D22420"/>
    <w:rsid w:val="00D23461"/>
    <w:rsid w:val="00D23A49"/>
    <w:rsid w:val="00D240E5"/>
    <w:rsid w:val="00D24FCC"/>
    <w:rsid w:val="00D27018"/>
    <w:rsid w:val="00D30D60"/>
    <w:rsid w:val="00D3101D"/>
    <w:rsid w:val="00D31152"/>
    <w:rsid w:val="00D31165"/>
    <w:rsid w:val="00D31CB4"/>
    <w:rsid w:val="00D32B1D"/>
    <w:rsid w:val="00D32BA7"/>
    <w:rsid w:val="00D337E0"/>
    <w:rsid w:val="00D37016"/>
    <w:rsid w:val="00D3778E"/>
    <w:rsid w:val="00D37866"/>
    <w:rsid w:val="00D37922"/>
    <w:rsid w:val="00D4085B"/>
    <w:rsid w:val="00D40D76"/>
    <w:rsid w:val="00D42BFA"/>
    <w:rsid w:val="00D433EA"/>
    <w:rsid w:val="00D45347"/>
    <w:rsid w:val="00D45E86"/>
    <w:rsid w:val="00D46717"/>
    <w:rsid w:val="00D46B03"/>
    <w:rsid w:val="00D50440"/>
    <w:rsid w:val="00D509B9"/>
    <w:rsid w:val="00D50EA3"/>
    <w:rsid w:val="00D50FEC"/>
    <w:rsid w:val="00D5339D"/>
    <w:rsid w:val="00D53E1A"/>
    <w:rsid w:val="00D5506C"/>
    <w:rsid w:val="00D55A33"/>
    <w:rsid w:val="00D56D55"/>
    <w:rsid w:val="00D60FFF"/>
    <w:rsid w:val="00D613AD"/>
    <w:rsid w:val="00D62233"/>
    <w:rsid w:val="00D630C6"/>
    <w:rsid w:val="00D6562F"/>
    <w:rsid w:val="00D6589B"/>
    <w:rsid w:val="00D667E2"/>
    <w:rsid w:val="00D66896"/>
    <w:rsid w:val="00D70E4B"/>
    <w:rsid w:val="00D71304"/>
    <w:rsid w:val="00D73C07"/>
    <w:rsid w:val="00D73D1B"/>
    <w:rsid w:val="00D7432A"/>
    <w:rsid w:val="00D749F0"/>
    <w:rsid w:val="00D76292"/>
    <w:rsid w:val="00D77294"/>
    <w:rsid w:val="00D77B1C"/>
    <w:rsid w:val="00D77F71"/>
    <w:rsid w:val="00D80237"/>
    <w:rsid w:val="00D8188F"/>
    <w:rsid w:val="00D81D4F"/>
    <w:rsid w:val="00D81D86"/>
    <w:rsid w:val="00D8250A"/>
    <w:rsid w:val="00D82E75"/>
    <w:rsid w:val="00D83557"/>
    <w:rsid w:val="00D83F86"/>
    <w:rsid w:val="00D84209"/>
    <w:rsid w:val="00D86155"/>
    <w:rsid w:val="00D868C1"/>
    <w:rsid w:val="00D86A5A"/>
    <w:rsid w:val="00D872D7"/>
    <w:rsid w:val="00D87E18"/>
    <w:rsid w:val="00D9126F"/>
    <w:rsid w:val="00D92E39"/>
    <w:rsid w:val="00D93052"/>
    <w:rsid w:val="00D93D16"/>
    <w:rsid w:val="00D94049"/>
    <w:rsid w:val="00D941B2"/>
    <w:rsid w:val="00D9513C"/>
    <w:rsid w:val="00D95595"/>
    <w:rsid w:val="00D96044"/>
    <w:rsid w:val="00D9637C"/>
    <w:rsid w:val="00D968A2"/>
    <w:rsid w:val="00D96E76"/>
    <w:rsid w:val="00DA0760"/>
    <w:rsid w:val="00DA0CBE"/>
    <w:rsid w:val="00DA132B"/>
    <w:rsid w:val="00DA15D9"/>
    <w:rsid w:val="00DA1927"/>
    <w:rsid w:val="00DA26E1"/>
    <w:rsid w:val="00DA2E80"/>
    <w:rsid w:val="00DA3916"/>
    <w:rsid w:val="00DA41EF"/>
    <w:rsid w:val="00DA4391"/>
    <w:rsid w:val="00DA570C"/>
    <w:rsid w:val="00DA5955"/>
    <w:rsid w:val="00DA6091"/>
    <w:rsid w:val="00DA767E"/>
    <w:rsid w:val="00DB2E92"/>
    <w:rsid w:val="00DB2FFE"/>
    <w:rsid w:val="00DB5771"/>
    <w:rsid w:val="00DC18D6"/>
    <w:rsid w:val="00DC2439"/>
    <w:rsid w:val="00DC2AC5"/>
    <w:rsid w:val="00DC3155"/>
    <w:rsid w:val="00DC3FB1"/>
    <w:rsid w:val="00DC4599"/>
    <w:rsid w:val="00DC4644"/>
    <w:rsid w:val="00DC6859"/>
    <w:rsid w:val="00DC6EFE"/>
    <w:rsid w:val="00DC78C5"/>
    <w:rsid w:val="00DD06AF"/>
    <w:rsid w:val="00DD0E9A"/>
    <w:rsid w:val="00DD1257"/>
    <w:rsid w:val="00DD1612"/>
    <w:rsid w:val="00DD25D4"/>
    <w:rsid w:val="00DD3565"/>
    <w:rsid w:val="00DD76C4"/>
    <w:rsid w:val="00DE0EE3"/>
    <w:rsid w:val="00DE1869"/>
    <w:rsid w:val="00DE1E65"/>
    <w:rsid w:val="00DE3127"/>
    <w:rsid w:val="00DE322D"/>
    <w:rsid w:val="00DE399C"/>
    <w:rsid w:val="00DE3BFA"/>
    <w:rsid w:val="00DE4074"/>
    <w:rsid w:val="00DF080E"/>
    <w:rsid w:val="00DF17D9"/>
    <w:rsid w:val="00DF186A"/>
    <w:rsid w:val="00DF2DCD"/>
    <w:rsid w:val="00DF4D9F"/>
    <w:rsid w:val="00DF5213"/>
    <w:rsid w:val="00DF5627"/>
    <w:rsid w:val="00DF59F3"/>
    <w:rsid w:val="00DF65B3"/>
    <w:rsid w:val="00DF6738"/>
    <w:rsid w:val="00DF6B00"/>
    <w:rsid w:val="00DF6D29"/>
    <w:rsid w:val="00E01D88"/>
    <w:rsid w:val="00E028DC"/>
    <w:rsid w:val="00E02B17"/>
    <w:rsid w:val="00E0321C"/>
    <w:rsid w:val="00E041AD"/>
    <w:rsid w:val="00E0570F"/>
    <w:rsid w:val="00E10184"/>
    <w:rsid w:val="00E105E8"/>
    <w:rsid w:val="00E10A28"/>
    <w:rsid w:val="00E10A75"/>
    <w:rsid w:val="00E11AF0"/>
    <w:rsid w:val="00E12B22"/>
    <w:rsid w:val="00E12CA7"/>
    <w:rsid w:val="00E13C53"/>
    <w:rsid w:val="00E1453D"/>
    <w:rsid w:val="00E16035"/>
    <w:rsid w:val="00E16955"/>
    <w:rsid w:val="00E17118"/>
    <w:rsid w:val="00E20817"/>
    <w:rsid w:val="00E20CEC"/>
    <w:rsid w:val="00E2165F"/>
    <w:rsid w:val="00E21864"/>
    <w:rsid w:val="00E21AAB"/>
    <w:rsid w:val="00E23A32"/>
    <w:rsid w:val="00E2408D"/>
    <w:rsid w:val="00E27F3E"/>
    <w:rsid w:val="00E3046A"/>
    <w:rsid w:val="00E30853"/>
    <w:rsid w:val="00E30DF2"/>
    <w:rsid w:val="00E31875"/>
    <w:rsid w:val="00E31DD6"/>
    <w:rsid w:val="00E32020"/>
    <w:rsid w:val="00E328AD"/>
    <w:rsid w:val="00E3328D"/>
    <w:rsid w:val="00E33AB2"/>
    <w:rsid w:val="00E34695"/>
    <w:rsid w:val="00E3574C"/>
    <w:rsid w:val="00E37468"/>
    <w:rsid w:val="00E40042"/>
    <w:rsid w:val="00E4077A"/>
    <w:rsid w:val="00E407BB"/>
    <w:rsid w:val="00E418AD"/>
    <w:rsid w:val="00E4271B"/>
    <w:rsid w:val="00E42B46"/>
    <w:rsid w:val="00E432F2"/>
    <w:rsid w:val="00E50C8C"/>
    <w:rsid w:val="00E51FE1"/>
    <w:rsid w:val="00E524C5"/>
    <w:rsid w:val="00E52F6D"/>
    <w:rsid w:val="00E54B4C"/>
    <w:rsid w:val="00E550E0"/>
    <w:rsid w:val="00E5787F"/>
    <w:rsid w:val="00E61C18"/>
    <w:rsid w:val="00E623F1"/>
    <w:rsid w:val="00E65EA0"/>
    <w:rsid w:val="00E662F7"/>
    <w:rsid w:val="00E676B2"/>
    <w:rsid w:val="00E72D92"/>
    <w:rsid w:val="00E73E2E"/>
    <w:rsid w:val="00E743D3"/>
    <w:rsid w:val="00E74713"/>
    <w:rsid w:val="00E76191"/>
    <w:rsid w:val="00E76CC6"/>
    <w:rsid w:val="00E80889"/>
    <w:rsid w:val="00E832AC"/>
    <w:rsid w:val="00E85E02"/>
    <w:rsid w:val="00E8690D"/>
    <w:rsid w:val="00E91261"/>
    <w:rsid w:val="00E91825"/>
    <w:rsid w:val="00E924DA"/>
    <w:rsid w:val="00E93767"/>
    <w:rsid w:val="00E96E00"/>
    <w:rsid w:val="00E975F1"/>
    <w:rsid w:val="00E977BB"/>
    <w:rsid w:val="00E97B8C"/>
    <w:rsid w:val="00EA0403"/>
    <w:rsid w:val="00EA160A"/>
    <w:rsid w:val="00EA4734"/>
    <w:rsid w:val="00EA4B24"/>
    <w:rsid w:val="00EA517B"/>
    <w:rsid w:val="00EA5334"/>
    <w:rsid w:val="00EA7CA3"/>
    <w:rsid w:val="00EB0399"/>
    <w:rsid w:val="00EB0E41"/>
    <w:rsid w:val="00EB0FC7"/>
    <w:rsid w:val="00EB193B"/>
    <w:rsid w:val="00EB3126"/>
    <w:rsid w:val="00EB3B8F"/>
    <w:rsid w:val="00EB6D25"/>
    <w:rsid w:val="00EB745E"/>
    <w:rsid w:val="00EB7C27"/>
    <w:rsid w:val="00EC230A"/>
    <w:rsid w:val="00EC2402"/>
    <w:rsid w:val="00EC374F"/>
    <w:rsid w:val="00EC382E"/>
    <w:rsid w:val="00EC3E09"/>
    <w:rsid w:val="00EC53CB"/>
    <w:rsid w:val="00ED09E6"/>
    <w:rsid w:val="00ED0EE1"/>
    <w:rsid w:val="00ED2588"/>
    <w:rsid w:val="00ED2F0D"/>
    <w:rsid w:val="00ED4023"/>
    <w:rsid w:val="00ED4549"/>
    <w:rsid w:val="00ED461B"/>
    <w:rsid w:val="00ED6300"/>
    <w:rsid w:val="00ED6888"/>
    <w:rsid w:val="00ED6AE8"/>
    <w:rsid w:val="00ED6C62"/>
    <w:rsid w:val="00ED7C24"/>
    <w:rsid w:val="00ED7DFA"/>
    <w:rsid w:val="00EE1019"/>
    <w:rsid w:val="00EE1154"/>
    <w:rsid w:val="00EE285F"/>
    <w:rsid w:val="00EE2FE9"/>
    <w:rsid w:val="00EE39B4"/>
    <w:rsid w:val="00EE431F"/>
    <w:rsid w:val="00EE4B4E"/>
    <w:rsid w:val="00EE54E1"/>
    <w:rsid w:val="00EE77AC"/>
    <w:rsid w:val="00EE79B7"/>
    <w:rsid w:val="00EF01E2"/>
    <w:rsid w:val="00EF0795"/>
    <w:rsid w:val="00EF1601"/>
    <w:rsid w:val="00EF1CBA"/>
    <w:rsid w:val="00EF26EA"/>
    <w:rsid w:val="00EF2A92"/>
    <w:rsid w:val="00EF2CC4"/>
    <w:rsid w:val="00EF361E"/>
    <w:rsid w:val="00EF3697"/>
    <w:rsid w:val="00EF57EB"/>
    <w:rsid w:val="00EF6AF4"/>
    <w:rsid w:val="00EF7177"/>
    <w:rsid w:val="00EF7F05"/>
    <w:rsid w:val="00F00F1C"/>
    <w:rsid w:val="00F0146A"/>
    <w:rsid w:val="00F0151B"/>
    <w:rsid w:val="00F0398B"/>
    <w:rsid w:val="00F05AB4"/>
    <w:rsid w:val="00F05C82"/>
    <w:rsid w:val="00F0639F"/>
    <w:rsid w:val="00F07148"/>
    <w:rsid w:val="00F07AB5"/>
    <w:rsid w:val="00F11BB2"/>
    <w:rsid w:val="00F11BF8"/>
    <w:rsid w:val="00F12730"/>
    <w:rsid w:val="00F1280C"/>
    <w:rsid w:val="00F15BAA"/>
    <w:rsid w:val="00F17703"/>
    <w:rsid w:val="00F17DCA"/>
    <w:rsid w:val="00F20586"/>
    <w:rsid w:val="00F21186"/>
    <w:rsid w:val="00F2157C"/>
    <w:rsid w:val="00F230E2"/>
    <w:rsid w:val="00F255FF"/>
    <w:rsid w:val="00F25656"/>
    <w:rsid w:val="00F26B4A"/>
    <w:rsid w:val="00F26D96"/>
    <w:rsid w:val="00F3126E"/>
    <w:rsid w:val="00F322B3"/>
    <w:rsid w:val="00F323A1"/>
    <w:rsid w:val="00F3242C"/>
    <w:rsid w:val="00F33032"/>
    <w:rsid w:val="00F33527"/>
    <w:rsid w:val="00F335BB"/>
    <w:rsid w:val="00F33D8E"/>
    <w:rsid w:val="00F3404D"/>
    <w:rsid w:val="00F40344"/>
    <w:rsid w:val="00F41B43"/>
    <w:rsid w:val="00F42124"/>
    <w:rsid w:val="00F423AC"/>
    <w:rsid w:val="00F4252D"/>
    <w:rsid w:val="00F435CF"/>
    <w:rsid w:val="00F44208"/>
    <w:rsid w:val="00F44AA0"/>
    <w:rsid w:val="00F45BCC"/>
    <w:rsid w:val="00F46C79"/>
    <w:rsid w:val="00F470C4"/>
    <w:rsid w:val="00F51309"/>
    <w:rsid w:val="00F51747"/>
    <w:rsid w:val="00F51EBA"/>
    <w:rsid w:val="00F53196"/>
    <w:rsid w:val="00F5397D"/>
    <w:rsid w:val="00F54D46"/>
    <w:rsid w:val="00F5637C"/>
    <w:rsid w:val="00F6020B"/>
    <w:rsid w:val="00F6075F"/>
    <w:rsid w:val="00F62F63"/>
    <w:rsid w:val="00F63F86"/>
    <w:rsid w:val="00F65372"/>
    <w:rsid w:val="00F67AD0"/>
    <w:rsid w:val="00F707B3"/>
    <w:rsid w:val="00F71402"/>
    <w:rsid w:val="00F7291B"/>
    <w:rsid w:val="00F735F2"/>
    <w:rsid w:val="00F7463B"/>
    <w:rsid w:val="00F76114"/>
    <w:rsid w:val="00F76786"/>
    <w:rsid w:val="00F77703"/>
    <w:rsid w:val="00F77A92"/>
    <w:rsid w:val="00F83A2F"/>
    <w:rsid w:val="00F8525C"/>
    <w:rsid w:val="00F85D54"/>
    <w:rsid w:val="00F86752"/>
    <w:rsid w:val="00F86C72"/>
    <w:rsid w:val="00F910B3"/>
    <w:rsid w:val="00F91657"/>
    <w:rsid w:val="00F92BFF"/>
    <w:rsid w:val="00F93D33"/>
    <w:rsid w:val="00F95EE5"/>
    <w:rsid w:val="00F96097"/>
    <w:rsid w:val="00F96D7D"/>
    <w:rsid w:val="00FA058A"/>
    <w:rsid w:val="00FA1026"/>
    <w:rsid w:val="00FA175E"/>
    <w:rsid w:val="00FA2E52"/>
    <w:rsid w:val="00FB0D7F"/>
    <w:rsid w:val="00FB1A5F"/>
    <w:rsid w:val="00FB67B4"/>
    <w:rsid w:val="00FB7856"/>
    <w:rsid w:val="00FC1B0D"/>
    <w:rsid w:val="00FC2230"/>
    <w:rsid w:val="00FC2D0D"/>
    <w:rsid w:val="00FC2DEE"/>
    <w:rsid w:val="00FC2DFF"/>
    <w:rsid w:val="00FC347B"/>
    <w:rsid w:val="00FC3682"/>
    <w:rsid w:val="00FC491C"/>
    <w:rsid w:val="00FC56DF"/>
    <w:rsid w:val="00FC6417"/>
    <w:rsid w:val="00FC6D76"/>
    <w:rsid w:val="00FD08BC"/>
    <w:rsid w:val="00FD11B7"/>
    <w:rsid w:val="00FD1257"/>
    <w:rsid w:val="00FD1B54"/>
    <w:rsid w:val="00FD2059"/>
    <w:rsid w:val="00FD2560"/>
    <w:rsid w:val="00FD27A3"/>
    <w:rsid w:val="00FD2DBF"/>
    <w:rsid w:val="00FD305A"/>
    <w:rsid w:val="00FD51D4"/>
    <w:rsid w:val="00FD526F"/>
    <w:rsid w:val="00FD7892"/>
    <w:rsid w:val="00FD7978"/>
    <w:rsid w:val="00FE1486"/>
    <w:rsid w:val="00FE1AA6"/>
    <w:rsid w:val="00FE3FC5"/>
    <w:rsid w:val="00FF0D70"/>
    <w:rsid w:val="00FF1662"/>
    <w:rsid w:val="00FF24A6"/>
    <w:rsid w:val="00FF290B"/>
    <w:rsid w:val="00FF2C0D"/>
    <w:rsid w:val="00FF3671"/>
    <w:rsid w:val="00FF3E09"/>
    <w:rsid w:val="00FF53FA"/>
    <w:rsid w:val="00FF64AF"/>
    <w:rsid w:val="00FF64BE"/>
    <w:rsid w:val="00FF7399"/>
    <w:rsid w:val="00FF76C7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4F"/>
    <w:pPr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74F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D95595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D854-F981-438B-BD64-F449F741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Iain6</dc:creator>
  <cp:lastModifiedBy>Iain3</cp:lastModifiedBy>
  <cp:revision>2</cp:revision>
  <cp:lastPrinted>2019-10-18T01:40:00Z</cp:lastPrinted>
  <dcterms:created xsi:type="dcterms:W3CDTF">2019-10-21T06:49:00Z</dcterms:created>
  <dcterms:modified xsi:type="dcterms:W3CDTF">2019-10-21T06:49:00Z</dcterms:modified>
</cp:coreProperties>
</file>